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8" w:type="dxa"/>
        <w:tblLook w:val="01E0" w:firstRow="1" w:lastRow="1" w:firstColumn="1" w:lastColumn="1" w:noHBand="0" w:noVBand="0"/>
      </w:tblPr>
      <w:tblGrid>
        <w:gridCol w:w="3960"/>
        <w:gridCol w:w="5580"/>
      </w:tblGrid>
      <w:tr w:rsidR="0092698D" w:rsidRPr="00A27A4C" w:rsidTr="00092114">
        <w:tc>
          <w:tcPr>
            <w:tcW w:w="3960" w:type="dxa"/>
          </w:tcPr>
          <w:p w:rsidR="0092698D" w:rsidRPr="00A27A4C" w:rsidRDefault="0092698D" w:rsidP="00092114">
            <w:pPr>
              <w:spacing w:line="20" w:lineRule="atLeast"/>
              <w:ind w:right="-124"/>
              <w:jc w:val="center"/>
              <w:rPr>
                <w:b/>
                <w:sz w:val="26"/>
              </w:rPr>
            </w:pPr>
            <w:r w:rsidRPr="00A27A4C">
              <w:rPr>
                <w:b/>
                <w:sz w:val="26"/>
              </w:rPr>
              <w:t>HỘI NÔNG DÂN VIỆT NAM</w:t>
            </w:r>
          </w:p>
          <w:p w:rsidR="0092698D" w:rsidRDefault="0092698D" w:rsidP="00092114">
            <w:pPr>
              <w:spacing w:line="20" w:lineRule="atLeast"/>
              <w:ind w:right="-108"/>
              <w:jc w:val="center"/>
              <w:rPr>
                <w:sz w:val="26"/>
              </w:rPr>
            </w:pPr>
            <w:r>
              <w:rPr>
                <w:sz w:val="26"/>
              </w:rPr>
              <w:t>HỘI NÔNG DÂN TỈNH PHÚ YÊN</w:t>
            </w:r>
          </w:p>
          <w:p w:rsidR="0092698D" w:rsidRPr="00443FC7" w:rsidRDefault="0092698D" w:rsidP="00092114">
            <w:pPr>
              <w:spacing w:line="20" w:lineRule="atLeast"/>
              <w:ind w:right="-108"/>
              <w:jc w:val="center"/>
              <w:rPr>
                <w:sz w:val="26"/>
              </w:rPr>
            </w:pPr>
            <w:r w:rsidRPr="00A27A4C">
              <w:rPr>
                <w:b/>
                <w:sz w:val="26"/>
              </w:rPr>
              <w:t>BCH HND HUYỆN SÔNG HINH</w:t>
            </w:r>
          </w:p>
          <w:p w:rsidR="0092698D" w:rsidRPr="00A27A4C" w:rsidRDefault="0092698D" w:rsidP="00092114">
            <w:pPr>
              <w:spacing w:line="20" w:lineRule="atLeast"/>
              <w:jc w:val="center"/>
              <w:rPr>
                <w:sz w:val="26"/>
              </w:rPr>
            </w:pPr>
            <w:r w:rsidRPr="00A27A4C">
              <w:rPr>
                <w:sz w:val="26"/>
              </w:rPr>
              <w:t>*</w:t>
            </w:r>
          </w:p>
          <w:p w:rsidR="0092698D" w:rsidRPr="00A27A4C" w:rsidRDefault="00B73E1B" w:rsidP="00092114">
            <w:pPr>
              <w:spacing w:line="20" w:lineRule="atLeast"/>
              <w:jc w:val="center"/>
              <w:rPr>
                <w:b/>
                <w:sz w:val="26"/>
              </w:rPr>
            </w:pPr>
            <w:r>
              <w:rPr>
                <w:sz w:val="26"/>
              </w:rPr>
              <w:t>Số: 360</w:t>
            </w:r>
            <w:r w:rsidR="0092698D">
              <w:rPr>
                <w:sz w:val="26"/>
              </w:rPr>
              <w:t>-CV</w:t>
            </w:r>
            <w:r w:rsidR="0092698D" w:rsidRPr="00A27A4C">
              <w:rPr>
                <w:sz w:val="26"/>
              </w:rPr>
              <w:t>/HNDH</w:t>
            </w:r>
          </w:p>
        </w:tc>
        <w:tc>
          <w:tcPr>
            <w:tcW w:w="5580" w:type="dxa"/>
          </w:tcPr>
          <w:p w:rsidR="0092698D" w:rsidRPr="00A27A4C" w:rsidRDefault="0092698D" w:rsidP="00092114">
            <w:pPr>
              <w:spacing w:line="20" w:lineRule="atLeast"/>
              <w:ind w:right="-108"/>
              <w:rPr>
                <w:b/>
                <w:sz w:val="26"/>
              </w:rPr>
            </w:pPr>
            <w:r w:rsidRPr="00A27A4C">
              <w:rPr>
                <w:b/>
                <w:sz w:val="26"/>
              </w:rPr>
              <w:t>CỘNG HOÀ XÃ HỘI CHỦ NGHĨA VIỆT NAM</w:t>
            </w:r>
          </w:p>
          <w:p w:rsidR="0092698D" w:rsidRPr="00A27A4C" w:rsidRDefault="0092698D" w:rsidP="00092114">
            <w:pPr>
              <w:spacing w:line="20" w:lineRule="atLeast"/>
              <w:jc w:val="center"/>
              <w:rPr>
                <w:b/>
                <w:sz w:val="26"/>
              </w:rPr>
            </w:pPr>
            <w:r w:rsidRPr="00A27A4C">
              <w:rPr>
                <w:b/>
                <w:sz w:val="26"/>
              </w:rPr>
              <w:t xml:space="preserve">Độc lập </w:t>
            </w:r>
            <w:r w:rsidRPr="00A27A4C">
              <w:rPr>
                <w:sz w:val="26"/>
              </w:rPr>
              <w:t>-</w:t>
            </w:r>
            <w:r w:rsidRPr="00A27A4C">
              <w:rPr>
                <w:b/>
                <w:sz w:val="26"/>
              </w:rPr>
              <w:t xml:space="preserve"> Tự do </w:t>
            </w:r>
            <w:r w:rsidRPr="00A27A4C">
              <w:rPr>
                <w:sz w:val="26"/>
              </w:rPr>
              <w:t>-</w:t>
            </w:r>
            <w:r w:rsidRPr="00A27A4C">
              <w:rPr>
                <w:b/>
                <w:sz w:val="26"/>
              </w:rPr>
              <w:t xml:space="preserve"> Hạnh phúc</w:t>
            </w:r>
          </w:p>
          <w:p w:rsidR="0092698D" w:rsidRPr="00A27A4C" w:rsidRDefault="0092698D" w:rsidP="00092114">
            <w:pPr>
              <w:spacing w:line="20" w:lineRule="atLeast"/>
              <w:ind w:right="-92"/>
              <w:jc w:val="center"/>
              <w:rPr>
                <w:i/>
                <w:sz w:val="26"/>
              </w:rPr>
            </w:pPr>
            <w:r>
              <w:rPr>
                <w:b/>
                <w:noProof/>
                <w:sz w:val="26"/>
              </w:rPr>
              <mc:AlternateContent>
                <mc:Choice Requires="wps">
                  <w:drawing>
                    <wp:anchor distT="0" distB="0" distL="114300" distR="114300" simplePos="0" relativeHeight="251659264" behindDoc="0" locked="0" layoutInCell="1" allowOverlap="1" wp14:anchorId="4F41AEA6" wp14:editId="25D5F132">
                      <wp:simplePos x="0" y="0"/>
                      <wp:positionH relativeFrom="column">
                        <wp:posOffset>731824</wp:posOffset>
                      </wp:positionH>
                      <wp:positionV relativeFrom="paragraph">
                        <wp:posOffset>19685</wp:posOffset>
                      </wp:positionV>
                      <wp:extent cx="1932305"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7.6pt;margin-top:1.55pt;width:15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la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7MFpPxJJ1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"/>
                  </w:pict>
                </mc:Fallback>
              </mc:AlternateContent>
            </w:r>
            <w:r w:rsidRPr="00A27A4C">
              <w:rPr>
                <w:i/>
                <w:sz w:val="26"/>
              </w:rPr>
              <w:t xml:space="preserve">       </w:t>
            </w:r>
          </w:p>
          <w:p w:rsidR="0092698D" w:rsidRPr="00A27A4C" w:rsidRDefault="0092698D" w:rsidP="0092698D">
            <w:pPr>
              <w:spacing w:line="20" w:lineRule="atLeast"/>
              <w:jc w:val="center"/>
              <w:rPr>
                <w:sz w:val="26"/>
              </w:rPr>
            </w:pPr>
            <w:r>
              <w:rPr>
                <w:i/>
                <w:sz w:val="26"/>
              </w:rPr>
              <w:t xml:space="preserve">                Sông Hinh, ngày 25</w:t>
            </w:r>
            <w:r w:rsidRPr="00A27A4C">
              <w:rPr>
                <w:i/>
                <w:sz w:val="26"/>
              </w:rPr>
              <w:t xml:space="preserve"> tháng </w:t>
            </w:r>
            <w:r>
              <w:rPr>
                <w:i/>
                <w:sz w:val="26"/>
              </w:rPr>
              <w:t xml:space="preserve">5 </w:t>
            </w:r>
            <w:r w:rsidRPr="00A27A4C">
              <w:rPr>
                <w:i/>
                <w:sz w:val="26"/>
              </w:rPr>
              <w:t>năm 2022</w:t>
            </w:r>
          </w:p>
        </w:tc>
      </w:tr>
    </w:tbl>
    <w:p w:rsidR="0092698D" w:rsidRDefault="0092698D" w:rsidP="0092698D">
      <w:pPr>
        <w:autoSpaceDE w:val="0"/>
        <w:autoSpaceDN w:val="0"/>
        <w:adjustRightInd w:val="0"/>
        <w:spacing w:line="20" w:lineRule="atLeast"/>
        <w:jc w:val="both"/>
        <w:rPr>
          <w:i/>
          <w:noProof/>
        </w:rPr>
      </w:pPr>
      <w:r>
        <w:rPr>
          <w:i/>
          <w:noProof/>
        </w:rPr>
        <w:t xml:space="preserve">    </w:t>
      </w:r>
      <w:r w:rsidR="001857C9">
        <w:rPr>
          <w:i/>
          <w:noProof/>
        </w:rPr>
        <w:t xml:space="preserve">  </w:t>
      </w:r>
      <w:r>
        <w:rPr>
          <w:i/>
          <w:noProof/>
        </w:rPr>
        <w:t xml:space="preserve"> “V/v thực hiện Luật PCTH thuốc là và</w:t>
      </w:r>
    </w:p>
    <w:p w:rsidR="0092698D" w:rsidRDefault="001857C9" w:rsidP="0092698D">
      <w:pPr>
        <w:autoSpaceDE w:val="0"/>
        <w:autoSpaceDN w:val="0"/>
        <w:adjustRightInd w:val="0"/>
        <w:spacing w:line="20" w:lineRule="atLeast"/>
        <w:jc w:val="both"/>
        <w:rPr>
          <w:i/>
          <w:noProof/>
        </w:rPr>
      </w:pPr>
      <w:r>
        <w:rPr>
          <w:i/>
          <w:noProof/>
        </w:rPr>
        <w:t xml:space="preserve"> </w:t>
      </w:r>
      <w:r w:rsidR="0092698D">
        <w:rPr>
          <w:i/>
          <w:noProof/>
        </w:rPr>
        <w:t xml:space="preserve">Hưởng ứng ngày thế giới không thuốc là </w:t>
      </w:r>
      <w:r>
        <w:rPr>
          <w:i/>
          <w:noProof/>
        </w:rPr>
        <w:t>(</w:t>
      </w:r>
      <w:r w:rsidR="0092698D">
        <w:rPr>
          <w:i/>
          <w:noProof/>
        </w:rPr>
        <w:t>31/5</w:t>
      </w:r>
      <w:r>
        <w:rPr>
          <w:i/>
          <w:noProof/>
        </w:rPr>
        <w:t>)</w:t>
      </w:r>
    </w:p>
    <w:p w:rsidR="0092698D" w:rsidRPr="00C94A8F" w:rsidRDefault="0092698D" w:rsidP="0092698D">
      <w:pPr>
        <w:autoSpaceDE w:val="0"/>
        <w:autoSpaceDN w:val="0"/>
        <w:adjustRightInd w:val="0"/>
        <w:spacing w:line="20" w:lineRule="atLeast"/>
        <w:jc w:val="both"/>
        <w:rPr>
          <w:i/>
        </w:rPr>
      </w:pPr>
      <w:r>
        <w:rPr>
          <w:i/>
          <w:noProof/>
        </w:rPr>
        <w:t>Tuần lễ Quốc gia không thuốc là (25-31/5/2022)”</w:t>
      </w:r>
    </w:p>
    <w:p w:rsidR="0092698D" w:rsidRDefault="0092698D" w:rsidP="0092698D">
      <w:pPr>
        <w:autoSpaceDE w:val="0"/>
        <w:autoSpaceDN w:val="0"/>
        <w:adjustRightInd w:val="0"/>
        <w:spacing w:line="20" w:lineRule="atLeast"/>
        <w:ind w:firstLine="720"/>
        <w:jc w:val="both"/>
        <w:rPr>
          <w:b/>
          <w:sz w:val="32"/>
        </w:rPr>
      </w:pPr>
    </w:p>
    <w:p w:rsidR="0092698D" w:rsidRDefault="0092698D" w:rsidP="0092698D">
      <w:pPr>
        <w:autoSpaceDE w:val="0"/>
        <w:autoSpaceDN w:val="0"/>
        <w:adjustRightInd w:val="0"/>
        <w:spacing w:line="20" w:lineRule="atLeast"/>
        <w:ind w:firstLine="720"/>
        <w:jc w:val="center"/>
        <w:rPr>
          <w:b/>
          <w:sz w:val="28"/>
          <w:szCs w:val="28"/>
        </w:rPr>
      </w:pPr>
      <w:r w:rsidRPr="00F81C40">
        <w:rPr>
          <w:i/>
          <w:sz w:val="28"/>
          <w:szCs w:val="28"/>
        </w:rPr>
        <w:t>Kính gửi:</w:t>
      </w:r>
      <w:r>
        <w:rPr>
          <w:sz w:val="28"/>
          <w:szCs w:val="28"/>
        </w:rPr>
        <w:t xml:space="preserve"> </w:t>
      </w:r>
      <w:r w:rsidRPr="00F81C40">
        <w:rPr>
          <w:b/>
          <w:sz w:val="28"/>
          <w:szCs w:val="28"/>
        </w:rPr>
        <w:t>Ban Thường vụ Hội Nông dân các xã, thị trấn.</w:t>
      </w:r>
    </w:p>
    <w:p w:rsidR="001857C9" w:rsidRDefault="001857C9" w:rsidP="0092698D">
      <w:pPr>
        <w:autoSpaceDE w:val="0"/>
        <w:autoSpaceDN w:val="0"/>
        <w:adjustRightInd w:val="0"/>
        <w:spacing w:line="20" w:lineRule="atLeast"/>
        <w:ind w:firstLine="720"/>
        <w:jc w:val="center"/>
        <w:rPr>
          <w:b/>
          <w:sz w:val="28"/>
          <w:szCs w:val="28"/>
        </w:rPr>
      </w:pPr>
    </w:p>
    <w:p w:rsidR="0092698D" w:rsidRDefault="0092698D" w:rsidP="0092698D">
      <w:pPr>
        <w:autoSpaceDE w:val="0"/>
        <w:autoSpaceDN w:val="0"/>
        <w:adjustRightInd w:val="0"/>
        <w:spacing w:line="20" w:lineRule="atLeast"/>
        <w:ind w:firstLine="720"/>
        <w:jc w:val="center"/>
        <w:rPr>
          <w:sz w:val="28"/>
          <w:szCs w:val="28"/>
        </w:rPr>
      </w:pPr>
    </w:p>
    <w:p w:rsidR="0092698D" w:rsidRPr="0092698D" w:rsidRDefault="0092698D" w:rsidP="0092698D">
      <w:pPr>
        <w:autoSpaceDE w:val="0"/>
        <w:autoSpaceDN w:val="0"/>
        <w:adjustRightInd w:val="0"/>
        <w:spacing w:line="20" w:lineRule="atLeast"/>
        <w:ind w:firstLine="720"/>
        <w:jc w:val="both"/>
        <w:rPr>
          <w:noProof/>
          <w:sz w:val="28"/>
          <w:szCs w:val="28"/>
        </w:rPr>
      </w:pPr>
      <w:r w:rsidRPr="0092698D">
        <w:rPr>
          <w:sz w:val="28"/>
          <w:szCs w:val="28"/>
        </w:rPr>
        <w:t xml:space="preserve">Thực hiện Công văn số: 1649-CV/HNDT, ngày 24/5/2022 của Hội nông dân tỉnh Phú Yên về việc </w:t>
      </w:r>
      <w:r w:rsidRPr="0092698D">
        <w:rPr>
          <w:i/>
          <w:noProof/>
          <w:sz w:val="28"/>
          <w:szCs w:val="28"/>
        </w:rPr>
        <w:t>thực hiện Luật PCTH thuốc là và Hưởng ứng ngày thế giới không thuốc là 31/5; Tuần lễ Quốc gia không thuốc là (25-31/5/2022)</w:t>
      </w:r>
      <w:r w:rsidR="001857C9">
        <w:rPr>
          <w:i/>
          <w:noProof/>
          <w:sz w:val="28"/>
          <w:szCs w:val="28"/>
        </w:rPr>
        <w:t>.</w:t>
      </w:r>
    </w:p>
    <w:p w:rsidR="0092698D" w:rsidRDefault="0092698D" w:rsidP="0092698D">
      <w:pPr>
        <w:autoSpaceDE w:val="0"/>
        <w:autoSpaceDN w:val="0"/>
        <w:adjustRightInd w:val="0"/>
        <w:spacing w:before="120" w:line="20" w:lineRule="atLeast"/>
        <w:ind w:firstLine="720"/>
        <w:jc w:val="both"/>
        <w:rPr>
          <w:sz w:val="28"/>
          <w:szCs w:val="28"/>
        </w:rPr>
      </w:pPr>
      <w:r w:rsidRPr="00595F5D">
        <w:rPr>
          <w:sz w:val="28"/>
          <w:szCs w:val="28"/>
        </w:rPr>
        <w:t xml:space="preserve">Ban Thường vụ Hội Nông dân </w:t>
      </w:r>
      <w:r>
        <w:rPr>
          <w:sz w:val="28"/>
          <w:szCs w:val="28"/>
        </w:rPr>
        <w:t>huyện</w:t>
      </w:r>
      <w:r w:rsidRPr="00595F5D">
        <w:rPr>
          <w:sz w:val="28"/>
          <w:szCs w:val="28"/>
        </w:rPr>
        <w:t xml:space="preserve"> đề nghị Ban Thường vụ Hội Nông d</w:t>
      </w:r>
      <w:r>
        <w:rPr>
          <w:sz w:val="28"/>
          <w:szCs w:val="28"/>
        </w:rPr>
        <w:t>ân các xã, thị trấn thực hiện tốt một số nội dung sau:</w:t>
      </w:r>
    </w:p>
    <w:p w:rsidR="0092698D" w:rsidRDefault="0092698D" w:rsidP="001857C9">
      <w:pPr>
        <w:autoSpaceDE w:val="0"/>
        <w:autoSpaceDN w:val="0"/>
        <w:adjustRightInd w:val="0"/>
        <w:spacing w:before="120" w:line="20" w:lineRule="atLeast"/>
        <w:ind w:firstLine="720"/>
        <w:jc w:val="both"/>
        <w:rPr>
          <w:sz w:val="28"/>
          <w:szCs w:val="28"/>
        </w:rPr>
      </w:pPr>
      <w:r>
        <w:rPr>
          <w:sz w:val="28"/>
          <w:szCs w:val="28"/>
        </w:rPr>
        <w:t>1. Tổ chức tuyên truyền, phổ biến quán triệt cho cán bộ, hội viên nông dân thực hiện nghiêm các quy định của Luật phòng, chống tác hại thuốc lá, tập trung vào quy định về cấm hút thuốc lá nơi làm việc, trách nhiệm của người đứng đầu cơ quan, đơn vị trong việc thực hiện Luật phòng, chống tác hại thuốc lá, các hành vi nghiêm cấm trong phòng, chống tác hại của thuốc lá.</w:t>
      </w:r>
    </w:p>
    <w:p w:rsidR="0092698D" w:rsidRDefault="0092698D" w:rsidP="001857C9">
      <w:pPr>
        <w:autoSpaceDE w:val="0"/>
        <w:autoSpaceDN w:val="0"/>
        <w:adjustRightInd w:val="0"/>
        <w:spacing w:before="120" w:line="20" w:lineRule="atLeast"/>
        <w:ind w:firstLine="720"/>
        <w:jc w:val="both"/>
        <w:rPr>
          <w:noProof/>
          <w:sz w:val="28"/>
          <w:szCs w:val="28"/>
        </w:rPr>
      </w:pPr>
      <w:r>
        <w:rPr>
          <w:sz w:val="28"/>
          <w:szCs w:val="28"/>
        </w:rPr>
        <w:t xml:space="preserve">2. Phối hợp với các ban, ngành và chính quyền địa phương tổ chức </w:t>
      </w:r>
      <w:r w:rsidR="001857C9">
        <w:rPr>
          <w:sz w:val="28"/>
          <w:szCs w:val="28"/>
        </w:rPr>
        <w:t xml:space="preserve">các </w:t>
      </w:r>
      <w:r>
        <w:rPr>
          <w:sz w:val="28"/>
          <w:szCs w:val="28"/>
        </w:rPr>
        <w:t xml:space="preserve">hoạt động hưởng ứng ngày </w:t>
      </w:r>
      <w:r w:rsidRPr="0092698D">
        <w:rPr>
          <w:noProof/>
          <w:sz w:val="28"/>
          <w:szCs w:val="28"/>
        </w:rPr>
        <w:t xml:space="preserve">Thế giới không thuốc là </w:t>
      </w:r>
      <w:r w:rsidR="001857C9">
        <w:rPr>
          <w:noProof/>
          <w:sz w:val="28"/>
          <w:szCs w:val="28"/>
        </w:rPr>
        <w:t>(</w:t>
      </w:r>
      <w:r w:rsidRPr="0092698D">
        <w:rPr>
          <w:noProof/>
          <w:sz w:val="28"/>
          <w:szCs w:val="28"/>
        </w:rPr>
        <w:t>31/5</w:t>
      </w:r>
      <w:r w:rsidR="001857C9">
        <w:rPr>
          <w:noProof/>
          <w:sz w:val="28"/>
          <w:szCs w:val="28"/>
        </w:rPr>
        <w:t>)</w:t>
      </w:r>
      <w:r>
        <w:rPr>
          <w:noProof/>
          <w:sz w:val="28"/>
          <w:szCs w:val="28"/>
        </w:rPr>
        <w:t xml:space="preserve"> và </w:t>
      </w:r>
      <w:r w:rsidRPr="0092698D">
        <w:rPr>
          <w:noProof/>
          <w:sz w:val="28"/>
          <w:szCs w:val="28"/>
        </w:rPr>
        <w:t>Tuần lễ Quốc gia không thuốc là (25-31/5/2022)</w:t>
      </w:r>
      <w:r w:rsidR="001857C9">
        <w:rPr>
          <w:noProof/>
          <w:sz w:val="28"/>
          <w:szCs w:val="28"/>
        </w:rPr>
        <w:t>.</w:t>
      </w:r>
    </w:p>
    <w:p w:rsidR="001857C9" w:rsidRPr="0092698D" w:rsidRDefault="001857C9" w:rsidP="001857C9">
      <w:pPr>
        <w:autoSpaceDE w:val="0"/>
        <w:autoSpaceDN w:val="0"/>
        <w:adjustRightInd w:val="0"/>
        <w:spacing w:before="120" w:line="20" w:lineRule="atLeast"/>
        <w:ind w:firstLine="720"/>
        <w:jc w:val="both"/>
        <w:rPr>
          <w:noProof/>
          <w:sz w:val="28"/>
          <w:szCs w:val="28"/>
        </w:rPr>
      </w:pPr>
      <w:r>
        <w:rPr>
          <w:noProof/>
          <w:sz w:val="28"/>
          <w:szCs w:val="28"/>
        </w:rPr>
        <w:t xml:space="preserve">3. Đưa quy định </w:t>
      </w:r>
      <w:r>
        <w:rPr>
          <w:sz w:val="28"/>
          <w:szCs w:val="28"/>
        </w:rPr>
        <w:t xml:space="preserve">cấm hút thuốc lá tại nơi làm việc vào quy chế nội bộ của cơ quan, đơn vị để thực hiện. </w:t>
      </w:r>
    </w:p>
    <w:p w:rsidR="0092698D" w:rsidRDefault="0092698D" w:rsidP="0092698D">
      <w:pPr>
        <w:autoSpaceDE w:val="0"/>
        <w:autoSpaceDN w:val="0"/>
        <w:adjustRightInd w:val="0"/>
        <w:spacing w:before="120" w:line="20" w:lineRule="atLeast"/>
        <w:ind w:firstLine="720"/>
        <w:jc w:val="both"/>
        <w:rPr>
          <w:sz w:val="28"/>
          <w:szCs w:val="28"/>
        </w:rPr>
      </w:pPr>
      <w:r>
        <w:rPr>
          <w:sz w:val="28"/>
          <w:szCs w:val="28"/>
        </w:rPr>
        <w:t>Đề</w:t>
      </w:r>
      <w:r w:rsidRPr="00595F5D">
        <w:rPr>
          <w:sz w:val="28"/>
          <w:szCs w:val="28"/>
        </w:rPr>
        <w:t xml:space="preserve"> nghị Ban Thường vụ Hội Nông dân các </w:t>
      </w:r>
      <w:r>
        <w:rPr>
          <w:sz w:val="28"/>
          <w:szCs w:val="28"/>
        </w:rPr>
        <w:t>xã, thị trấn</w:t>
      </w:r>
      <w:r w:rsidRPr="00595F5D">
        <w:rPr>
          <w:sz w:val="28"/>
          <w:szCs w:val="28"/>
        </w:rPr>
        <w:t xml:space="preserve"> triển khai </w:t>
      </w:r>
      <w:r>
        <w:rPr>
          <w:sz w:val="28"/>
          <w:szCs w:val="28"/>
        </w:rPr>
        <w:t>đạt hiệu quả</w:t>
      </w:r>
      <w:r w:rsidR="001857C9">
        <w:rPr>
          <w:sz w:val="28"/>
          <w:szCs w:val="28"/>
        </w:rPr>
        <w:t xml:space="preserve"> các nội dung trên</w:t>
      </w:r>
      <w:r>
        <w:rPr>
          <w:sz w:val="28"/>
          <w:szCs w:val="28"/>
        </w:rPr>
        <w:t>.</w:t>
      </w:r>
    </w:p>
    <w:p w:rsidR="0092698D" w:rsidRDefault="0092698D" w:rsidP="0092698D">
      <w:pPr>
        <w:autoSpaceDE w:val="0"/>
        <w:autoSpaceDN w:val="0"/>
        <w:adjustRightInd w:val="0"/>
        <w:spacing w:before="120" w:line="20" w:lineRule="atLeast"/>
        <w:ind w:firstLine="720"/>
        <w:jc w:val="both"/>
        <w:rPr>
          <w:sz w:val="28"/>
          <w:szCs w:val="28"/>
        </w:rPr>
      </w:pPr>
      <w:r>
        <w:rPr>
          <w:sz w:val="28"/>
          <w:szCs w:val="28"/>
        </w:rPr>
        <w:t>Trân trọng !</w:t>
      </w:r>
    </w:p>
    <w:p w:rsidR="0092698D" w:rsidRPr="00624992" w:rsidRDefault="0092698D" w:rsidP="0092698D">
      <w:pPr>
        <w:autoSpaceDE w:val="0"/>
        <w:autoSpaceDN w:val="0"/>
        <w:adjustRightInd w:val="0"/>
        <w:spacing w:before="120" w:line="20" w:lineRule="atLeast"/>
        <w:jc w:val="both"/>
        <w:rPr>
          <w:sz w:val="12"/>
          <w:szCs w:val="28"/>
        </w:rPr>
      </w:pPr>
    </w:p>
    <w:p w:rsidR="0092698D" w:rsidRPr="00602B80" w:rsidRDefault="0092698D" w:rsidP="0092698D">
      <w:pPr>
        <w:spacing w:line="20" w:lineRule="atLeast"/>
        <w:rPr>
          <w:sz w:val="2"/>
          <w:lang w:val="sv-SE"/>
        </w:rPr>
      </w:pPr>
    </w:p>
    <w:tbl>
      <w:tblPr>
        <w:tblW w:w="9270" w:type="dxa"/>
        <w:tblInd w:w="288" w:type="dxa"/>
        <w:tblLook w:val="01E0" w:firstRow="1" w:lastRow="1" w:firstColumn="1" w:lastColumn="1" w:noHBand="0" w:noVBand="0"/>
      </w:tblPr>
      <w:tblGrid>
        <w:gridCol w:w="5310"/>
        <w:gridCol w:w="3960"/>
      </w:tblGrid>
      <w:tr w:rsidR="0092698D" w:rsidRPr="0015068E" w:rsidTr="00B73E1B">
        <w:tc>
          <w:tcPr>
            <w:tcW w:w="5310" w:type="dxa"/>
            <w:shd w:val="clear" w:color="auto" w:fill="auto"/>
          </w:tcPr>
          <w:p w:rsidR="0092698D" w:rsidRPr="00443FC7" w:rsidRDefault="0092698D" w:rsidP="00092114">
            <w:pPr>
              <w:spacing w:line="20" w:lineRule="atLeast"/>
              <w:jc w:val="both"/>
              <w:rPr>
                <w:b/>
                <w:lang w:val="sv-SE"/>
              </w:rPr>
            </w:pPr>
            <w:r w:rsidRPr="00443FC7">
              <w:rPr>
                <w:b/>
                <w:lang w:val="sv-SE"/>
              </w:rPr>
              <w:t>Nơi nhận:</w:t>
            </w:r>
          </w:p>
          <w:p w:rsidR="0092698D" w:rsidRPr="0015068E" w:rsidRDefault="0092698D" w:rsidP="00092114">
            <w:pPr>
              <w:spacing w:line="20" w:lineRule="atLeast"/>
              <w:jc w:val="both"/>
              <w:rPr>
                <w:sz w:val="22"/>
                <w:lang w:val="sv-SE"/>
              </w:rPr>
            </w:pPr>
            <w:r w:rsidRPr="0015068E">
              <w:rPr>
                <w:sz w:val="22"/>
                <w:lang w:val="sv-SE"/>
              </w:rPr>
              <w:t>- Như kính gửi;</w:t>
            </w:r>
          </w:p>
          <w:p w:rsidR="0092698D" w:rsidRPr="0015068E" w:rsidRDefault="0092698D" w:rsidP="00092114">
            <w:pPr>
              <w:spacing w:line="20" w:lineRule="atLeast"/>
              <w:jc w:val="both"/>
              <w:rPr>
                <w:lang w:val="nl-NL"/>
              </w:rPr>
            </w:pPr>
            <w:r w:rsidRPr="0015068E">
              <w:rPr>
                <w:sz w:val="22"/>
                <w:lang w:val="nl-NL"/>
              </w:rPr>
              <w:t>- Lưu: VT.</w:t>
            </w:r>
            <w:bookmarkStart w:id="0" w:name="_GoBack"/>
            <w:bookmarkEnd w:id="0"/>
          </w:p>
        </w:tc>
        <w:tc>
          <w:tcPr>
            <w:tcW w:w="3960" w:type="dxa"/>
            <w:shd w:val="clear" w:color="auto" w:fill="auto"/>
          </w:tcPr>
          <w:p w:rsidR="0092698D" w:rsidRPr="0015068E" w:rsidRDefault="0092698D" w:rsidP="00092114">
            <w:pPr>
              <w:spacing w:line="20" w:lineRule="atLeast"/>
              <w:jc w:val="center"/>
              <w:rPr>
                <w:b/>
                <w:sz w:val="28"/>
                <w:szCs w:val="28"/>
                <w:lang w:val="nl-NL"/>
              </w:rPr>
            </w:pPr>
            <w:r w:rsidRPr="0015068E">
              <w:rPr>
                <w:b/>
                <w:sz w:val="28"/>
                <w:szCs w:val="28"/>
                <w:lang w:val="nl-NL"/>
              </w:rPr>
              <w:t>T/M BAN THƯỜNG VỤ</w:t>
            </w:r>
          </w:p>
          <w:p w:rsidR="0092698D" w:rsidRPr="0015068E" w:rsidRDefault="0092698D" w:rsidP="00092114">
            <w:pPr>
              <w:spacing w:line="20" w:lineRule="atLeast"/>
              <w:jc w:val="center"/>
              <w:rPr>
                <w:sz w:val="28"/>
                <w:szCs w:val="28"/>
                <w:lang w:val="nl-NL"/>
              </w:rPr>
            </w:pPr>
            <w:r w:rsidRPr="0015068E">
              <w:rPr>
                <w:sz w:val="28"/>
                <w:szCs w:val="28"/>
                <w:lang w:val="nl-NL"/>
              </w:rPr>
              <w:t xml:space="preserve">PHÓ CHỦ TỊCH </w:t>
            </w:r>
          </w:p>
          <w:p w:rsidR="0092698D" w:rsidRPr="0015068E" w:rsidRDefault="0092698D" w:rsidP="00092114">
            <w:pPr>
              <w:spacing w:line="20" w:lineRule="atLeast"/>
              <w:jc w:val="center"/>
              <w:rPr>
                <w:i/>
                <w:lang w:val="nl-NL"/>
              </w:rPr>
            </w:pPr>
          </w:p>
          <w:p w:rsidR="0092698D" w:rsidRPr="00B73E1B" w:rsidRDefault="00B73E1B" w:rsidP="00B73E1B">
            <w:pPr>
              <w:spacing w:line="20" w:lineRule="atLeast"/>
              <w:jc w:val="center"/>
              <w:rPr>
                <w:i/>
                <w:sz w:val="28"/>
                <w:szCs w:val="28"/>
                <w:lang w:val="nl-NL"/>
              </w:rPr>
            </w:pPr>
            <w:r w:rsidRPr="00B73E1B">
              <w:rPr>
                <w:i/>
                <w:sz w:val="28"/>
                <w:szCs w:val="28"/>
                <w:lang w:val="nl-NL"/>
              </w:rPr>
              <w:t>(Đã ký)</w:t>
            </w:r>
          </w:p>
          <w:p w:rsidR="0092698D" w:rsidRPr="0015068E" w:rsidRDefault="0092698D" w:rsidP="00092114">
            <w:pPr>
              <w:spacing w:line="20" w:lineRule="atLeast"/>
              <w:rPr>
                <w:b/>
                <w:sz w:val="28"/>
                <w:szCs w:val="28"/>
                <w:lang w:val="nl-NL"/>
              </w:rPr>
            </w:pPr>
          </w:p>
          <w:p w:rsidR="0092698D" w:rsidRPr="0015068E" w:rsidRDefault="0092698D" w:rsidP="00092114">
            <w:pPr>
              <w:spacing w:line="20" w:lineRule="atLeast"/>
              <w:jc w:val="center"/>
              <w:rPr>
                <w:lang w:val="nl-NL"/>
              </w:rPr>
            </w:pPr>
            <w:r w:rsidRPr="0015068E">
              <w:rPr>
                <w:b/>
                <w:sz w:val="28"/>
                <w:szCs w:val="28"/>
                <w:lang w:val="nl-NL"/>
              </w:rPr>
              <w:t>Dương Tấn Lãnh</w:t>
            </w:r>
          </w:p>
        </w:tc>
      </w:tr>
    </w:tbl>
    <w:p w:rsidR="0092698D" w:rsidRDefault="0092698D" w:rsidP="0092698D">
      <w:pPr>
        <w:spacing w:line="20" w:lineRule="atLeast"/>
      </w:pPr>
    </w:p>
    <w:p w:rsidR="0092698D" w:rsidRDefault="0092698D" w:rsidP="0092698D"/>
    <w:p w:rsidR="0092698D" w:rsidRDefault="0092698D" w:rsidP="0092698D"/>
    <w:p w:rsidR="008308A4" w:rsidRDefault="008308A4"/>
    <w:sectPr w:rsidR="008308A4" w:rsidSect="00294306">
      <w:pgSz w:w="11907" w:h="16840" w:code="9"/>
      <w:pgMar w:top="1350" w:right="1107" w:bottom="446" w:left="1350" w:header="720" w:footer="31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8D"/>
    <w:rsid w:val="001857C9"/>
    <w:rsid w:val="008308A4"/>
    <w:rsid w:val="0092698D"/>
    <w:rsid w:val="00B73E1B"/>
    <w:rsid w:val="00C76DF2"/>
    <w:rsid w:val="00D6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8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8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2022-05-25T01:24:00Z</dcterms:created>
  <dcterms:modified xsi:type="dcterms:W3CDTF">2022-05-25T08:48:00Z</dcterms:modified>
</cp:coreProperties>
</file>