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0" w:type="dxa"/>
        <w:jc w:val="center"/>
        <w:tblLook w:val="0000" w:firstRow="0" w:lastRow="0" w:firstColumn="0" w:lastColumn="0" w:noHBand="0" w:noVBand="0"/>
      </w:tblPr>
      <w:tblGrid>
        <w:gridCol w:w="4212"/>
        <w:gridCol w:w="5408"/>
      </w:tblGrid>
      <w:tr w:rsidR="00097B65" w:rsidRPr="00097B65" w14:paraId="54A071E9" w14:textId="77777777" w:rsidTr="008F0996">
        <w:trPr>
          <w:trHeight w:val="375"/>
          <w:jc w:val="center"/>
        </w:trPr>
        <w:tc>
          <w:tcPr>
            <w:tcW w:w="4212" w:type="dxa"/>
            <w:shd w:val="clear" w:color="auto" w:fill="auto"/>
          </w:tcPr>
          <w:p w14:paraId="179D8528" w14:textId="77777777" w:rsidR="00097B65" w:rsidRPr="00097B65" w:rsidRDefault="00097B65" w:rsidP="00097B65">
            <w:pPr>
              <w:spacing w:before="60" w:after="0" w:line="240" w:lineRule="auto"/>
              <w:jc w:val="center"/>
              <w:rPr>
                <w:rFonts w:eastAsia="Times New Roman"/>
                <w:sz w:val="24"/>
                <w:szCs w:val="24"/>
              </w:rPr>
            </w:pPr>
            <w:r w:rsidRPr="00097B65">
              <w:rPr>
                <w:rFonts w:eastAsia="Times New Roman"/>
                <w:sz w:val="24"/>
                <w:szCs w:val="24"/>
              </w:rPr>
              <w:t>UBND HUYỆN SÔNG HINH</w:t>
            </w:r>
          </w:p>
          <w:p w14:paraId="110A17D7" w14:textId="77777777" w:rsidR="00097B65" w:rsidRPr="00097B65" w:rsidRDefault="00097B65" w:rsidP="00097B65">
            <w:pPr>
              <w:spacing w:before="60" w:after="0" w:line="240" w:lineRule="auto"/>
              <w:jc w:val="center"/>
              <w:rPr>
                <w:rFonts w:eastAsia="Times New Roman"/>
                <w:b/>
                <w:bCs/>
                <w:sz w:val="24"/>
                <w:szCs w:val="24"/>
              </w:rPr>
            </w:pPr>
            <w:r>
              <w:rPr>
                <w:rFonts w:eastAsia="Times New Roman"/>
                <w:noProof/>
                <w:sz w:val="18"/>
                <w:szCs w:val="20"/>
              </w:rPr>
              <mc:AlternateContent>
                <mc:Choice Requires="wps">
                  <w:drawing>
                    <wp:anchor distT="4294967295" distB="4294967295" distL="114300" distR="114300" simplePos="0" relativeHeight="251667456" behindDoc="0" locked="0" layoutInCell="1" allowOverlap="1" wp14:anchorId="040ED0DE" wp14:editId="476F9157">
                      <wp:simplePos x="0" y="0"/>
                      <wp:positionH relativeFrom="column">
                        <wp:posOffset>789940</wp:posOffset>
                      </wp:positionH>
                      <wp:positionV relativeFrom="paragraph">
                        <wp:posOffset>287019</wp:posOffset>
                      </wp:positionV>
                      <wp:extent cx="1136015" cy="0"/>
                      <wp:effectExtent l="0" t="0" r="260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1A221"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pt,22.6pt" to="151.6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5usAEAAEgDAAAOAAAAZHJzL2Uyb0RvYy54bWysU8Fu2zAMvQ/YPwi6L7IzpNi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"/>
                  </w:pict>
                </mc:Fallback>
              </mc:AlternateContent>
            </w:r>
            <w:r w:rsidRPr="00097B65">
              <w:rPr>
                <w:rFonts w:eastAsia="Times New Roman"/>
                <w:b/>
                <w:bCs/>
                <w:sz w:val="24"/>
                <w:szCs w:val="24"/>
              </w:rPr>
              <w:t>PHÒNG VĂN HÓA VÀ THÔNG TIN</w:t>
            </w:r>
          </w:p>
        </w:tc>
        <w:tc>
          <w:tcPr>
            <w:tcW w:w="5408" w:type="dxa"/>
            <w:shd w:val="clear" w:color="auto" w:fill="auto"/>
          </w:tcPr>
          <w:p w14:paraId="4B415172" w14:textId="77777777" w:rsidR="00097B65" w:rsidRPr="00097B65" w:rsidRDefault="00097B65" w:rsidP="00097B65">
            <w:pPr>
              <w:spacing w:before="60" w:after="0" w:line="240" w:lineRule="auto"/>
              <w:jc w:val="center"/>
              <w:rPr>
                <w:rFonts w:eastAsia="Times New Roman"/>
                <w:b/>
                <w:bCs/>
                <w:sz w:val="22"/>
                <w:szCs w:val="24"/>
              </w:rPr>
            </w:pPr>
            <w:r w:rsidRPr="00097B65">
              <w:rPr>
                <w:rFonts w:eastAsia="Times New Roman"/>
                <w:b/>
                <w:bCs/>
                <w:sz w:val="24"/>
                <w:szCs w:val="24"/>
              </w:rPr>
              <w:t>CỘNG HÒA XÃ HỘI CHỦ NGHĨA VIỆT NAM</w:t>
            </w:r>
          </w:p>
          <w:p w14:paraId="23DE610D" w14:textId="77777777" w:rsidR="00097B65" w:rsidRPr="00097B65" w:rsidRDefault="00097B65" w:rsidP="00097B65">
            <w:pPr>
              <w:spacing w:before="60" w:after="0" w:line="240" w:lineRule="auto"/>
              <w:jc w:val="center"/>
              <w:rPr>
                <w:rFonts w:eastAsia="Times New Roman"/>
                <w:b/>
                <w:bCs/>
                <w:sz w:val="24"/>
              </w:rPr>
            </w:pPr>
            <w:r w:rsidRPr="00097B65">
              <w:rPr>
                <w:rFonts w:eastAsia="Times New Roman"/>
                <w:b/>
                <w:bCs/>
              </w:rPr>
              <w:t>Độc lập - Tự do - Hạnh phúc</w:t>
            </w:r>
          </w:p>
          <w:p w14:paraId="253DF303" w14:textId="77777777" w:rsidR="00097B65" w:rsidRPr="00097B65" w:rsidRDefault="00097B65" w:rsidP="00097B65">
            <w:pPr>
              <w:spacing w:before="60" w:after="0" w:line="240" w:lineRule="auto"/>
              <w:jc w:val="center"/>
              <w:rPr>
                <w:rFonts w:eastAsia="Times New Roman"/>
                <w:b/>
                <w:bCs/>
                <w:sz w:val="24"/>
              </w:rPr>
            </w:pPr>
            <w:r>
              <w:rPr>
                <w:rFonts w:eastAsia="Times New Roman"/>
                <w:noProof/>
                <w:sz w:val="20"/>
                <w:szCs w:val="20"/>
              </w:rPr>
              <mc:AlternateContent>
                <mc:Choice Requires="wps">
                  <w:drawing>
                    <wp:anchor distT="4294967295" distB="4294967295" distL="114300" distR="114300" simplePos="0" relativeHeight="251668480" behindDoc="0" locked="0" layoutInCell="1" allowOverlap="1" wp14:anchorId="1E279564" wp14:editId="6F9AEE8C">
                      <wp:simplePos x="0" y="0"/>
                      <wp:positionH relativeFrom="column">
                        <wp:posOffset>638810</wp:posOffset>
                      </wp:positionH>
                      <wp:positionV relativeFrom="paragraph">
                        <wp:posOffset>36194</wp:posOffset>
                      </wp:positionV>
                      <wp:extent cx="1997075" cy="0"/>
                      <wp:effectExtent l="0" t="0" r="222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473F4" id="Straight Connector 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2.85pt" to="207.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"/>
                  </w:pict>
                </mc:Fallback>
              </mc:AlternateContent>
            </w:r>
          </w:p>
        </w:tc>
      </w:tr>
      <w:tr w:rsidR="00097B65" w:rsidRPr="00097B65" w14:paraId="2CB5D332" w14:textId="77777777" w:rsidTr="008F0996">
        <w:trPr>
          <w:trHeight w:val="375"/>
          <w:jc w:val="center"/>
        </w:trPr>
        <w:tc>
          <w:tcPr>
            <w:tcW w:w="4212" w:type="dxa"/>
            <w:shd w:val="clear" w:color="auto" w:fill="auto"/>
          </w:tcPr>
          <w:p w14:paraId="2A3EDDD9" w14:textId="776FF688" w:rsidR="00097B65" w:rsidRPr="00097B65" w:rsidRDefault="00097B65" w:rsidP="00097B65">
            <w:pPr>
              <w:spacing w:before="60" w:after="0" w:line="240" w:lineRule="auto"/>
              <w:jc w:val="center"/>
              <w:rPr>
                <w:rFonts w:eastAsia="Times New Roman"/>
                <w:sz w:val="24"/>
                <w:szCs w:val="24"/>
              </w:rPr>
            </w:pPr>
            <w:r w:rsidRPr="00097B65">
              <w:rPr>
                <w:rFonts w:eastAsia="Times New Roman"/>
                <w:sz w:val="24"/>
                <w:szCs w:val="24"/>
              </w:rPr>
              <w:t xml:space="preserve">Số: </w:t>
            </w:r>
            <w:r w:rsidR="00FF0186">
              <w:rPr>
                <w:rFonts w:eastAsia="Times New Roman"/>
                <w:sz w:val="24"/>
                <w:szCs w:val="24"/>
              </w:rPr>
              <w:t>01</w:t>
            </w:r>
            <w:r w:rsidRPr="00097B65">
              <w:rPr>
                <w:rFonts w:eastAsia="Times New Roman"/>
                <w:sz w:val="24"/>
                <w:szCs w:val="24"/>
              </w:rPr>
              <w:t>/BC-VHTT</w:t>
            </w:r>
          </w:p>
        </w:tc>
        <w:tc>
          <w:tcPr>
            <w:tcW w:w="5408" w:type="dxa"/>
            <w:shd w:val="clear" w:color="auto" w:fill="auto"/>
          </w:tcPr>
          <w:p w14:paraId="48D19E61" w14:textId="1CBD56EE" w:rsidR="00097B65" w:rsidRPr="00097B65" w:rsidRDefault="00097B65" w:rsidP="0059174E">
            <w:pPr>
              <w:spacing w:before="60" w:after="0" w:line="240" w:lineRule="auto"/>
              <w:jc w:val="center"/>
              <w:rPr>
                <w:rFonts w:eastAsia="Times New Roman"/>
                <w:bCs/>
                <w:i/>
                <w:sz w:val="24"/>
                <w:szCs w:val="24"/>
              </w:rPr>
            </w:pPr>
            <w:r w:rsidRPr="00097B65">
              <w:rPr>
                <w:rFonts w:eastAsia="Times New Roman"/>
                <w:bCs/>
                <w:i/>
                <w:szCs w:val="24"/>
              </w:rPr>
              <w:t xml:space="preserve">Sông Hinh, ngày </w:t>
            </w:r>
            <w:r w:rsidR="00FF0186">
              <w:rPr>
                <w:rFonts w:eastAsia="Times New Roman"/>
                <w:bCs/>
                <w:i/>
                <w:szCs w:val="24"/>
              </w:rPr>
              <w:t>06</w:t>
            </w:r>
            <w:r w:rsidRPr="00097B65">
              <w:rPr>
                <w:rFonts w:eastAsia="Times New Roman"/>
                <w:bCs/>
                <w:i/>
                <w:szCs w:val="24"/>
              </w:rPr>
              <w:t xml:space="preserve"> tháng 01 năm 202</w:t>
            </w:r>
            <w:r w:rsidR="0059174E">
              <w:rPr>
                <w:rFonts w:eastAsia="Times New Roman"/>
                <w:bCs/>
                <w:i/>
                <w:szCs w:val="24"/>
              </w:rPr>
              <w:t>2</w:t>
            </w:r>
          </w:p>
        </w:tc>
      </w:tr>
    </w:tbl>
    <w:p w14:paraId="5673E47A" w14:textId="77777777" w:rsidR="00084758" w:rsidRDefault="00084758" w:rsidP="00155006">
      <w:pPr>
        <w:shd w:val="clear" w:color="auto" w:fill="FFFFFF"/>
        <w:spacing w:before="120" w:after="120" w:line="234" w:lineRule="atLeast"/>
        <w:jc w:val="center"/>
        <w:rPr>
          <w:rFonts w:eastAsia="Times New Roman"/>
          <w:b/>
          <w:bCs/>
          <w:color w:val="000000"/>
          <w:sz w:val="28"/>
          <w:szCs w:val="28"/>
        </w:rPr>
      </w:pPr>
    </w:p>
    <w:p w14:paraId="371108D1" w14:textId="77777777" w:rsidR="00084758" w:rsidRDefault="00084758" w:rsidP="000353E7">
      <w:pPr>
        <w:shd w:val="clear" w:color="auto" w:fill="FFFFFF"/>
        <w:spacing w:after="0" w:line="234" w:lineRule="atLeast"/>
        <w:jc w:val="center"/>
        <w:rPr>
          <w:rFonts w:eastAsia="Times New Roman"/>
          <w:b/>
          <w:bCs/>
          <w:color w:val="000000"/>
          <w:sz w:val="28"/>
          <w:szCs w:val="28"/>
        </w:rPr>
      </w:pPr>
      <w:r>
        <w:rPr>
          <w:rFonts w:eastAsia="Times New Roman"/>
          <w:b/>
          <w:bCs/>
          <w:color w:val="000000"/>
          <w:sz w:val="28"/>
          <w:szCs w:val="28"/>
        </w:rPr>
        <w:t>BÁO CÁO</w:t>
      </w:r>
    </w:p>
    <w:p w14:paraId="238C145E" w14:textId="77777777" w:rsidR="00D969EA" w:rsidRDefault="00084758" w:rsidP="000353E7">
      <w:pPr>
        <w:shd w:val="clear" w:color="auto" w:fill="FFFFFF"/>
        <w:spacing w:after="0" w:line="234" w:lineRule="atLeast"/>
        <w:jc w:val="center"/>
        <w:rPr>
          <w:rFonts w:eastAsia="Times New Roman"/>
          <w:b/>
          <w:bCs/>
          <w:color w:val="000000"/>
          <w:sz w:val="28"/>
          <w:szCs w:val="28"/>
        </w:rPr>
      </w:pPr>
      <w:r>
        <w:rPr>
          <w:rFonts w:eastAsia="Times New Roman"/>
          <w:b/>
          <w:bCs/>
          <w:color w:val="000000"/>
          <w:sz w:val="28"/>
          <w:szCs w:val="28"/>
        </w:rPr>
        <w:t>Kết quả thực hành tiết kiệm, chống lãng</w:t>
      </w:r>
      <w:r w:rsidR="00B738B4">
        <w:rPr>
          <w:rFonts w:eastAsia="Times New Roman"/>
          <w:b/>
          <w:bCs/>
          <w:color w:val="000000"/>
          <w:sz w:val="28"/>
          <w:szCs w:val="28"/>
        </w:rPr>
        <w:t xml:space="preserve"> phí trong</w:t>
      </w:r>
    </w:p>
    <w:p w14:paraId="4FF616D7" w14:textId="77777777" w:rsidR="00084758" w:rsidRDefault="0059174E" w:rsidP="000353E7">
      <w:pPr>
        <w:shd w:val="clear" w:color="auto" w:fill="FFFFFF"/>
        <w:spacing w:after="0" w:line="234" w:lineRule="atLeast"/>
        <w:jc w:val="center"/>
        <w:rPr>
          <w:rFonts w:eastAsia="Times New Roman"/>
          <w:b/>
          <w:bCs/>
          <w:color w:val="000000"/>
          <w:sz w:val="28"/>
          <w:szCs w:val="28"/>
        </w:rPr>
      </w:pPr>
      <w:r>
        <w:rPr>
          <w:rFonts w:eastAsia="Times New Roman"/>
          <w:b/>
          <w:bCs/>
          <w:color w:val="000000"/>
          <w:sz w:val="28"/>
          <w:szCs w:val="28"/>
        </w:rPr>
        <w:t xml:space="preserve"> chi thường xuyên năm 2021</w:t>
      </w:r>
      <w:r w:rsidR="000353E7">
        <w:rPr>
          <w:rFonts w:eastAsia="Times New Roman"/>
          <w:b/>
          <w:bCs/>
          <w:color w:val="000000"/>
          <w:sz w:val="28"/>
          <w:szCs w:val="28"/>
        </w:rPr>
        <w:t xml:space="preserve"> và</w:t>
      </w:r>
      <w:r>
        <w:rPr>
          <w:rFonts w:eastAsia="Times New Roman"/>
          <w:b/>
          <w:bCs/>
          <w:color w:val="000000"/>
          <w:sz w:val="28"/>
          <w:szCs w:val="28"/>
        </w:rPr>
        <w:t xml:space="preserve"> phương hướng, nhiệm vụ năm 2022</w:t>
      </w:r>
    </w:p>
    <w:p w14:paraId="2ED714E4" w14:textId="77777777" w:rsidR="00084758" w:rsidRDefault="000353E7" w:rsidP="00155006">
      <w:pPr>
        <w:shd w:val="clear" w:color="auto" w:fill="FFFFFF"/>
        <w:spacing w:before="120" w:after="120" w:line="234" w:lineRule="atLeast"/>
        <w:jc w:val="center"/>
        <w:rPr>
          <w:rFonts w:eastAsia="Times New Roman"/>
          <w:b/>
          <w:bCs/>
          <w:color w:val="000000"/>
          <w:sz w:val="28"/>
          <w:szCs w:val="28"/>
        </w:rPr>
      </w:pPr>
      <w:r>
        <w:rPr>
          <w:rFonts w:eastAsia="Times New Roman"/>
          <w:b/>
          <w:bCs/>
          <w:noProof/>
          <w:color w:val="000000"/>
          <w:sz w:val="28"/>
          <w:szCs w:val="28"/>
        </w:rPr>
        <mc:AlternateContent>
          <mc:Choice Requires="wps">
            <w:drawing>
              <wp:anchor distT="0" distB="0" distL="114300" distR="114300" simplePos="0" relativeHeight="251662336" behindDoc="0" locked="0" layoutInCell="1" allowOverlap="1" wp14:anchorId="25BE6D2B" wp14:editId="156ECB4A">
                <wp:simplePos x="0" y="0"/>
                <wp:positionH relativeFrom="column">
                  <wp:posOffset>2200275</wp:posOffset>
                </wp:positionH>
                <wp:positionV relativeFrom="paragraph">
                  <wp:posOffset>67310</wp:posOffset>
                </wp:positionV>
                <wp:extent cx="1676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33D0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3.25pt,5.3pt" to="305.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LjmAEAAIgDAAAOAAAAZHJzL2Uyb0RvYy54bWysU9uO0zAQfUfiHyy/06QrVF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" strokecolor="black [3040]"/>
            </w:pict>
          </mc:Fallback>
        </mc:AlternateContent>
      </w:r>
    </w:p>
    <w:p w14:paraId="0C49400E" w14:textId="77777777" w:rsidR="00923413" w:rsidRDefault="00923413" w:rsidP="00D969EA">
      <w:pPr>
        <w:shd w:val="clear" w:color="auto" w:fill="FFFFFF"/>
        <w:spacing w:before="120" w:after="0" w:line="234" w:lineRule="atLeast"/>
        <w:ind w:firstLine="720"/>
        <w:jc w:val="both"/>
        <w:rPr>
          <w:rFonts w:eastAsia="Times New Roman"/>
          <w:bCs/>
          <w:color w:val="000000"/>
          <w:sz w:val="28"/>
          <w:szCs w:val="28"/>
        </w:rPr>
      </w:pPr>
      <w:r w:rsidRPr="00923413">
        <w:rPr>
          <w:rFonts w:eastAsia="Times New Roman"/>
          <w:bCs/>
          <w:color w:val="000000"/>
          <w:sz w:val="28"/>
          <w:szCs w:val="28"/>
        </w:rPr>
        <w:t xml:space="preserve">Thực hiện </w:t>
      </w:r>
      <w:r w:rsidR="0059174E">
        <w:rPr>
          <w:rFonts w:eastAsia="Times New Roman"/>
          <w:bCs/>
          <w:color w:val="000000"/>
          <w:sz w:val="28"/>
          <w:szCs w:val="28"/>
        </w:rPr>
        <w:t>Công văn số: 4643</w:t>
      </w:r>
      <w:r w:rsidR="00B738B4">
        <w:rPr>
          <w:rFonts w:eastAsia="Times New Roman"/>
          <w:bCs/>
          <w:color w:val="000000"/>
          <w:sz w:val="28"/>
          <w:szCs w:val="28"/>
        </w:rPr>
        <w:t>/</w:t>
      </w:r>
      <w:r w:rsidR="0059174E">
        <w:rPr>
          <w:rFonts w:eastAsia="Times New Roman"/>
          <w:bCs/>
          <w:color w:val="000000"/>
          <w:sz w:val="28"/>
          <w:szCs w:val="28"/>
        </w:rPr>
        <w:t>STC-TTr</w:t>
      </w:r>
      <w:r w:rsidR="00B738B4">
        <w:rPr>
          <w:rFonts w:eastAsia="Times New Roman"/>
          <w:bCs/>
          <w:color w:val="000000"/>
          <w:sz w:val="28"/>
          <w:szCs w:val="28"/>
        </w:rPr>
        <w:t xml:space="preserve">, ngày </w:t>
      </w:r>
      <w:r w:rsidR="0059174E">
        <w:rPr>
          <w:rFonts w:eastAsia="Times New Roman"/>
          <w:bCs/>
          <w:color w:val="000000"/>
          <w:sz w:val="28"/>
          <w:szCs w:val="28"/>
        </w:rPr>
        <w:t>15/12/2021 của Sở Tài chính Phú Yên</w:t>
      </w:r>
      <w:r>
        <w:rPr>
          <w:rFonts w:eastAsia="Times New Roman"/>
          <w:bCs/>
          <w:color w:val="000000"/>
          <w:sz w:val="28"/>
          <w:szCs w:val="28"/>
        </w:rPr>
        <w:t xml:space="preserve"> về việc Thực hiện đánh giá</w:t>
      </w:r>
      <w:r w:rsidR="00B738B4">
        <w:rPr>
          <w:rFonts w:eastAsia="Times New Roman"/>
          <w:bCs/>
          <w:color w:val="000000"/>
          <w:sz w:val="28"/>
          <w:szCs w:val="28"/>
        </w:rPr>
        <w:t xml:space="preserve"> kết quả thực hành tiết kiệm, chống lãn</w:t>
      </w:r>
      <w:r w:rsidR="0059174E">
        <w:rPr>
          <w:rFonts w:eastAsia="Times New Roman"/>
          <w:bCs/>
          <w:color w:val="000000"/>
          <w:sz w:val="28"/>
          <w:szCs w:val="28"/>
        </w:rPr>
        <w:t xml:space="preserve">g phí trong chi thường xuyên năm 2021; Công văn số: 4642/STC-TTr ngày 15/12/2021 của Sở Tài chính Phú Yên về </w:t>
      </w:r>
      <w:r w:rsidR="00B738B4">
        <w:rPr>
          <w:rFonts w:eastAsia="Times New Roman"/>
          <w:bCs/>
          <w:color w:val="000000"/>
          <w:sz w:val="28"/>
          <w:szCs w:val="28"/>
        </w:rPr>
        <w:t>Báo cáo thực hiện Luật thực hành tiết kiệ</w:t>
      </w:r>
      <w:r w:rsidR="0059174E">
        <w:rPr>
          <w:rFonts w:eastAsia="Times New Roman"/>
          <w:bCs/>
          <w:color w:val="000000"/>
          <w:sz w:val="28"/>
          <w:szCs w:val="28"/>
        </w:rPr>
        <w:t>m, chống lãng phí trong năm 2021</w:t>
      </w:r>
      <w:r w:rsidR="00B738B4">
        <w:rPr>
          <w:rFonts w:eastAsia="Times New Roman"/>
          <w:bCs/>
          <w:color w:val="000000"/>
          <w:sz w:val="28"/>
          <w:szCs w:val="28"/>
        </w:rPr>
        <w:t xml:space="preserve">. </w:t>
      </w:r>
      <w:r w:rsidR="002309BA">
        <w:rPr>
          <w:rFonts w:eastAsia="Times New Roman"/>
          <w:bCs/>
          <w:color w:val="000000"/>
          <w:sz w:val="28"/>
          <w:szCs w:val="28"/>
        </w:rPr>
        <w:t>Phòng V</w:t>
      </w:r>
      <w:r>
        <w:rPr>
          <w:rFonts w:eastAsia="Times New Roman"/>
          <w:bCs/>
          <w:color w:val="000000"/>
          <w:sz w:val="28"/>
          <w:szCs w:val="28"/>
        </w:rPr>
        <w:t xml:space="preserve">ăn hóa và Thông tin báo cáo kết quả thực hành tiết kiệm, chống lãng phí trong chi thường xuyên </w:t>
      </w:r>
      <w:r w:rsidR="0059174E">
        <w:rPr>
          <w:rFonts w:eastAsia="Times New Roman"/>
          <w:bCs/>
          <w:color w:val="000000"/>
          <w:sz w:val="28"/>
          <w:szCs w:val="28"/>
        </w:rPr>
        <w:t>năm 2021, c</w:t>
      </w:r>
      <w:r w:rsidR="00B738B4">
        <w:rPr>
          <w:rFonts w:eastAsia="Times New Roman"/>
          <w:bCs/>
          <w:color w:val="000000"/>
          <w:sz w:val="28"/>
          <w:szCs w:val="28"/>
        </w:rPr>
        <w:t xml:space="preserve">ụ thể </w:t>
      </w:r>
      <w:r>
        <w:rPr>
          <w:rFonts w:eastAsia="Times New Roman"/>
          <w:bCs/>
          <w:color w:val="000000"/>
          <w:sz w:val="28"/>
          <w:szCs w:val="28"/>
        </w:rPr>
        <w:t>như sau:</w:t>
      </w:r>
    </w:p>
    <w:p w14:paraId="712B08AA" w14:textId="77777777" w:rsidR="00923413" w:rsidRDefault="00923413" w:rsidP="00D969EA">
      <w:pPr>
        <w:shd w:val="clear" w:color="auto" w:fill="FFFFFF"/>
        <w:spacing w:before="120" w:after="0" w:line="234" w:lineRule="atLeast"/>
        <w:ind w:firstLine="720"/>
        <w:jc w:val="both"/>
        <w:rPr>
          <w:rFonts w:eastAsia="Times New Roman"/>
          <w:b/>
          <w:bCs/>
          <w:color w:val="000000"/>
          <w:sz w:val="28"/>
          <w:szCs w:val="28"/>
        </w:rPr>
      </w:pPr>
      <w:r w:rsidRPr="00AC3315">
        <w:rPr>
          <w:rFonts w:eastAsia="Times New Roman"/>
          <w:b/>
          <w:bCs/>
          <w:color w:val="000000"/>
          <w:sz w:val="28"/>
          <w:szCs w:val="28"/>
        </w:rPr>
        <w:t>I. Công tác chỉ đạo, điều hành thực hành tiết kiệm, chống lãng phí</w:t>
      </w:r>
    </w:p>
    <w:p w14:paraId="1AF848B6" w14:textId="77777777" w:rsidR="00782D7C" w:rsidRPr="002B5717" w:rsidRDefault="00923413" w:rsidP="00D969EA">
      <w:pPr>
        <w:shd w:val="clear" w:color="auto" w:fill="FFFFFF"/>
        <w:spacing w:before="120" w:after="0" w:line="234" w:lineRule="atLeast"/>
        <w:ind w:firstLine="720"/>
        <w:jc w:val="both"/>
        <w:rPr>
          <w:rFonts w:eastAsia="Times New Roman"/>
          <w:b/>
          <w:bCs/>
          <w:color w:val="000000"/>
          <w:sz w:val="28"/>
          <w:szCs w:val="28"/>
        </w:rPr>
      </w:pPr>
      <w:r w:rsidRPr="002B5717">
        <w:rPr>
          <w:rFonts w:eastAsia="Times New Roman"/>
          <w:b/>
          <w:bCs/>
          <w:color w:val="000000"/>
          <w:sz w:val="28"/>
          <w:szCs w:val="28"/>
        </w:rPr>
        <w:t>1. Công tác tuyên truyền, phổ biến Luật thực</w:t>
      </w:r>
      <w:r w:rsidR="00955969">
        <w:rPr>
          <w:rFonts w:eastAsia="Times New Roman"/>
          <w:b/>
          <w:bCs/>
          <w:color w:val="000000"/>
          <w:sz w:val="28"/>
          <w:szCs w:val="28"/>
        </w:rPr>
        <w:t xml:space="preserve"> hành tiết kiệm, chống lãng phí</w:t>
      </w:r>
    </w:p>
    <w:p w14:paraId="420A37C6" w14:textId="77777777" w:rsidR="00923413" w:rsidRDefault="004A670E" w:rsidP="00D969EA">
      <w:pPr>
        <w:shd w:val="clear" w:color="auto" w:fill="FFFFFF"/>
        <w:spacing w:before="120" w:after="0" w:line="234" w:lineRule="atLeast"/>
        <w:ind w:firstLine="720"/>
        <w:jc w:val="both"/>
        <w:rPr>
          <w:rFonts w:eastAsia="Times New Roman"/>
          <w:bCs/>
          <w:color w:val="000000"/>
          <w:sz w:val="28"/>
          <w:szCs w:val="28"/>
        </w:rPr>
      </w:pPr>
      <w:r>
        <w:rPr>
          <w:rFonts w:eastAsia="Times New Roman"/>
          <w:bCs/>
          <w:color w:val="000000"/>
          <w:sz w:val="28"/>
          <w:szCs w:val="28"/>
        </w:rPr>
        <w:t>Ngay từ đầu năm, đ</w:t>
      </w:r>
      <w:r w:rsidR="00782D7C">
        <w:rPr>
          <w:rFonts w:eastAsia="Times New Roman"/>
          <w:bCs/>
          <w:color w:val="000000"/>
          <w:sz w:val="28"/>
          <w:szCs w:val="28"/>
        </w:rPr>
        <w:t xml:space="preserve">ơn vị </w:t>
      </w:r>
      <w:r>
        <w:rPr>
          <w:rFonts w:eastAsia="Times New Roman"/>
          <w:bCs/>
          <w:color w:val="000000"/>
          <w:sz w:val="28"/>
          <w:szCs w:val="28"/>
        </w:rPr>
        <w:t xml:space="preserve">đã xây dựng kế hoạch số 02/KH-VHTT, ngày 14/01/2021 của phòng VHTT về việc xây dựng kế hoạch thực hành tiết kiệm chống lãng phí; Căn cứ vào kế hoạch đơn vị đã triển khai, chỉ đạo, </w:t>
      </w:r>
      <w:r w:rsidR="00782D7C">
        <w:rPr>
          <w:rFonts w:eastAsia="Times New Roman"/>
          <w:bCs/>
          <w:color w:val="000000"/>
          <w:sz w:val="28"/>
          <w:szCs w:val="28"/>
        </w:rPr>
        <w:t xml:space="preserve">tuyên truyền, phổ biến </w:t>
      </w:r>
      <w:r w:rsidR="00923413">
        <w:rPr>
          <w:rFonts w:eastAsia="Times New Roman"/>
          <w:bCs/>
          <w:color w:val="000000"/>
          <w:sz w:val="28"/>
          <w:szCs w:val="28"/>
        </w:rPr>
        <w:t>cho</w:t>
      </w:r>
      <w:r w:rsidR="00833D7F">
        <w:rPr>
          <w:rFonts w:eastAsia="Times New Roman"/>
          <w:bCs/>
          <w:color w:val="000000"/>
          <w:sz w:val="28"/>
          <w:szCs w:val="28"/>
        </w:rPr>
        <w:t xml:space="preserve"> toàn thể cán bộ, công chức </w:t>
      </w:r>
      <w:r>
        <w:rPr>
          <w:rFonts w:eastAsia="Times New Roman"/>
          <w:bCs/>
          <w:color w:val="000000"/>
          <w:sz w:val="28"/>
          <w:szCs w:val="28"/>
        </w:rPr>
        <w:t xml:space="preserve">trong các cuộc họp cơ quan, đoàn thể, chi bộ </w:t>
      </w:r>
      <w:r w:rsidR="00923413">
        <w:rPr>
          <w:rFonts w:eastAsia="Times New Roman"/>
          <w:bCs/>
          <w:color w:val="000000"/>
          <w:sz w:val="28"/>
          <w:szCs w:val="28"/>
        </w:rPr>
        <w:t>thuộc phạm vi phòng quản lý để nghiên cứu, quán triệt, học tập. Đồng thời kết hợp với các đợt thi đua</w:t>
      </w:r>
      <w:r w:rsidR="00FB2DCA">
        <w:rPr>
          <w:rFonts w:eastAsia="Times New Roman"/>
          <w:bCs/>
          <w:color w:val="000000"/>
          <w:sz w:val="28"/>
          <w:szCs w:val="28"/>
        </w:rPr>
        <w:t>, phát động phong trào phấn đấu thực hiệ</w:t>
      </w:r>
      <w:r w:rsidR="00833D7F">
        <w:rPr>
          <w:rFonts w:eastAsia="Times New Roman"/>
          <w:bCs/>
          <w:color w:val="000000"/>
          <w:sz w:val="28"/>
          <w:szCs w:val="28"/>
        </w:rPr>
        <w:t>n tốt tiết kiệm, chống lãng phí</w:t>
      </w:r>
      <w:r w:rsidR="00FB2DCA">
        <w:rPr>
          <w:rFonts w:eastAsia="Times New Roman"/>
          <w:bCs/>
          <w:color w:val="000000"/>
          <w:sz w:val="28"/>
          <w:szCs w:val="28"/>
        </w:rPr>
        <w:t xml:space="preserve"> và thực hiện nhiệm vụ chuyên môn phù hợp với tình hình thực tế tại đơn vị.</w:t>
      </w:r>
    </w:p>
    <w:p w14:paraId="1D0A6F9D" w14:textId="77777777" w:rsidR="00BE53DA" w:rsidRDefault="00833D7F" w:rsidP="00D969EA">
      <w:pPr>
        <w:shd w:val="clear" w:color="auto" w:fill="FFFFFF"/>
        <w:spacing w:before="120" w:after="0" w:line="234" w:lineRule="atLeast"/>
        <w:ind w:firstLine="720"/>
        <w:jc w:val="both"/>
        <w:rPr>
          <w:rFonts w:eastAsia="Times New Roman"/>
          <w:bCs/>
          <w:color w:val="000000"/>
          <w:sz w:val="28"/>
          <w:szCs w:val="28"/>
        </w:rPr>
      </w:pPr>
      <w:r>
        <w:rPr>
          <w:rFonts w:eastAsia="Times New Roman"/>
          <w:bCs/>
          <w:color w:val="000000"/>
          <w:sz w:val="28"/>
          <w:szCs w:val="28"/>
        </w:rPr>
        <w:t>Tiếp tục p</w:t>
      </w:r>
      <w:r w:rsidR="00FB2DCA">
        <w:rPr>
          <w:rFonts w:eastAsia="Times New Roman"/>
          <w:bCs/>
          <w:color w:val="000000"/>
          <w:sz w:val="28"/>
          <w:szCs w:val="28"/>
        </w:rPr>
        <w:t>hổ biến, qu</w:t>
      </w:r>
      <w:r>
        <w:rPr>
          <w:rFonts w:eastAsia="Times New Roman"/>
          <w:bCs/>
          <w:color w:val="000000"/>
          <w:sz w:val="28"/>
          <w:szCs w:val="28"/>
        </w:rPr>
        <w:t xml:space="preserve">án triệt cho cán bộ, công chức </w:t>
      </w:r>
      <w:r w:rsidR="00FB2DCA">
        <w:rPr>
          <w:rFonts w:eastAsia="Times New Roman"/>
          <w:bCs/>
          <w:color w:val="000000"/>
          <w:sz w:val="28"/>
          <w:szCs w:val="28"/>
        </w:rPr>
        <w:t xml:space="preserve">các văn bản của Trung ương, tỉnh, ngành, </w:t>
      </w:r>
      <w:r>
        <w:rPr>
          <w:rFonts w:eastAsia="Times New Roman"/>
          <w:bCs/>
          <w:color w:val="000000"/>
          <w:sz w:val="28"/>
          <w:szCs w:val="28"/>
        </w:rPr>
        <w:t>huyện. T</w:t>
      </w:r>
      <w:r w:rsidR="00FB2DCA">
        <w:rPr>
          <w:rFonts w:eastAsia="Times New Roman"/>
          <w:bCs/>
          <w:color w:val="000000"/>
          <w:sz w:val="28"/>
          <w:szCs w:val="28"/>
        </w:rPr>
        <w:t xml:space="preserve">rong đó tập trung vào các văn bản như: </w:t>
      </w:r>
      <w:r w:rsidR="00411140">
        <w:rPr>
          <w:rFonts w:eastAsia="Times New Roman"/>
          <w:bCs/>
          <w:color w:val="000000"/>
          <w:sz w:val="28"/>
          <w:szCs w:val="28"/>
        </w:rPr>
        <w:t xml:space="preserve">Luật thực hành tiết kiệm chống lãng phí năm 2013; </w:t>
      </w:r>
      <w:r w:rsidR="00FB2DCA">
        <w:rPr>
          <w:rFonts w:eastAsia="Times New Roman"/>
          <w:bCs/>
          <w:color w:val="000000"/>
          <w:sz w:val="28"/>
          <w:szCs w:val="28"/>
        </w:rPr>
        <w:t xml:space="preserve">Nghị định 84/2014/NĐ-CP, ngày 08 </w:t>
      </w:r>
      <w:r>
        <w:rPr>
          <w:rFonts w:eastAsia="Times New Roman"/>
          <w:bCs/>
          <w:color w:val="000000"/>
          <w:sz w:val="28"/>
          <w:szCs w:val="28"/>
        </w:rPr>
        <w:t>tháng 9 năm 2014</w:t>
      </w:r>
      <w:r w:rsidR="00FB2DCA">
        <w:rPr>
          <w:rFonts w:eastAsia="Times New Roman"/>
          <w:bCs/>
          <w:color w:val="000000"/>
          <w:sz w:val="28"/>
          <w:szCs w:val="28"/>
        </w:rPr>
        <w:t xml:space="preserve"> của Chính phủ</w:t>
      </w:r>
      <w:r w:rsidR="00411140">
        <w:rPr>
          <w:rFonts w:eastAsia="Times New Roman"/>
          <w:bCs/>
          <w:color w:val="000000"/>
          <w:sz w:val="28"/>
          <w:szCs w:val="28"/>
        </w:rPr>
        <w:t xml:space="preserve"> về quy định một số điều của Luật thực hành tiết kiệm chống lãng phí; </w:t>
      </w:r>
      <w:r w:rsidR="00BE53DA">
        <w:rPr>
          <w:rFonts w:eastAsia="Times New Roman"/>
          <w:bCs/>
          <w:color w:val="000000"/>
          <w:sz w:val="28"/>
          <w:szCs w:val="28"/>
        </w:rPr>
        <w:t xml:space="preserve">Thông tư 188/2014/TT-BTC ngày 10/12/2014 của Bộ Tài Chính hướng dẫn một số điều của nghị định 84/2014 ngày 08/9/2014 của Chính phủ quy định chi tiết một số điều của Luật thục hành tiết kiệm, chống lãng phí; </w:t>
      </w:r>
      <w:r w:rsidR="00411140">
        <w:rPr>
          <w:rFonts w:eastAsia="Times New Roman"/>
          <w:bCs/>
          <w:color w:val="000000"/>
          <w:sz w:val="28"/>
          <w:szCs w:val="28"/>
        </w:rPr>
        <w:t>Thông tư số 129/2017</w:t>
      </w:r>
      <w:r>
        <w:rPr>
          <w:rFonts w:eastAsia="Times New Roman"/>
          <w:bCs/>
          <w:color w:val="000000"/>
          <w:sz w:val="28"/>
          <w:szCs w:val="28"/>
        </w:rPr>
        <w:t xml:space="preserve">/TT-BTC, ngày </w:t>
      </w:r>
      <w:r w:rsidR="00411140">
        <w:rPr>
          <w:rFonts w:eastAsia="Times New Roman"/>
          <w:bCs/>
          <w:color w:val="000000"/>
          <w:sz w:val="28"/>
          <w:szCs w:val="28"/>
        </w:rPr>
        <w:t>04/12/2017</w:t>
      </w:r>
      <w:r>
        <w:rPr>
          <w:rFonts w:eastAsia="Times New Roman"/>
          <w:bCs/>
          <w:color w:val="000000"/>
          <w:sz w:val="28"/>
          <w:szCs w:val="28"/>
        </w:rPr>
        <w:t xml:space="preserve"> của Bộ Tài chính </w:t>
      </w:r>
      <w:r w:rsidR="00BE53DA">
        <w:rPr>
          <w:rFonts w:eastAsia="Times New Roman"/>
          <w:bCs/>
          <w:color w:val="000000"/>
          <w:sz w:val="28"/>
          <w:szCs w:val="28"/>
        </w:rPr>
        <w:t>quy định tiêu chí đánh giá kết quả thực hành tiết kiệm chống lãng phí trong chi thường xuyên</w:t>
      </w:r>
      <w:r w:rsidR="00681E7B">
        <w:rPr>
          <w:rFonts w:eastAsia="Times New Roman"/>
          <w:bCs/>
          <w:color w:val="000000"/>
          <w:sz w:val="28"/>
          <w:szCs w:val="28"/>
        </w:rPr>
        <w:t xml:space="preserve">; </w:t>
      </w:r>
      <w:r w:rsidR="00BE53DA">
        <w:rPr>
          <w:rFonts w:eastAsia="Times New Roman"/>
          <w:bCs/>
          <w:color w:val="000000"/>
          <w:sz w:val="28"/>
          <w:szCs w:val="28"/>
        </w:rPr>
        <w:t>Quyết định 231/QĐ-UBND ngày 17/02/2021 của UBND tỉnh Phú Yên về Ban hành chương trình thực hành tiết kiệm, chống lãng phí năm 2021 tỉnh Phú Yên.</w:t>
      </w:r>
    </w:p>
    <w:p w14:paraId="346894DB" w14:textId="77777777" w:rsidR="00FB2DCA" w:rsidRPr="00782D7C" w:rsidRDefault="00BE53DA" w:rsidP="00D969EA">
      <w:pPr>
        <w:shd w:val="clear" w:color="auto" w:fill="FFFFFF"/>
        <w:spacing w:before="120" w:after="0" w:line="234" w:lineRule="atLeast"/>
        <w:ind w:firstLine="720"/>
        <w:jc w:val="both"/>
        <w:rPr>
          <w:rFonts w:eastAsia="Times New Roman"/>
          <w:b/>
          <w:bCs/>
          <w:color w:val="000000"/>
          <w:sz w:val="28"/>
          <w:szCs w:val="28"/>
        </w:rPr>
      </w:pPr>
      <w:r w:rsidRPr="00782D7C">
        <w:rPr>
          <w:rFonts w:eastAsia="Times New Roman"/>
          <w:b/>
          <w:bCs/>
          <w:color w:val="000000"/>
          <w:sz w:val="28"/>
          <w:szCs w:val="28"/>
        </w:rPr>
        <w:t xml:space="preserve"> </w:t>
      </w:r>
      <w:r w:rsidR="00FB2DCA" w:rsidRPr="00782D7C">
        <w:rPr>
          <w:rFonts w:eastAsia="Times New Roman"/>
          <w:b/>
          <w:bCs/>
          <w:color w:val="000000"/>
          <w:sz w:val="28"/>
          <w:szCs w:val="28"/>
        </w:rPr>
        <w:t>2. Công tác chỉ đạo</w:t>
      </w:r>
      <w:r w:rsidR="009D4993">
        <w:rPr>
          <w:rFonts w:eastAsia="Times New Roman"/>
          <w:b/>
          <w:bCs/>
          <w:color w:val="000000"/>
          <w:sz w:val="28"/>
          <w:szCs w:val="28"/>
        </w:rPr>
        <w:t>,</w:t>
      </w:r>
      <w:r w:rsidR="00FB2DCA" w:rsidRPr="00782D7C">
        <w:rPr>
          <w:rFonts w:eastAsia="Times New Roman"/>
          <w:b/>
          <w:bCs/>
          <w:color w:val="000000"/>
          <w:sz w:val="28"/>
          <w:szCs w:val="28"/>
        </w:rPr>
        <w:t xml:space="preserve"> xây dựng và tổ chức thực hiện Chương trình thực hành tiết kiệm, chống lãng phí</w:t>
      </w:r>
    </w:p>
    <w:p w14:paraId="2B235F97" w14:textId="77777777" w:rsidR="00FB2DCA" w:rsidRDefault="00F71C0F" w:rsidP="00D969EA">
      <w:pPr>
        <w:shd w:val="clear" w:color="auto" w:fill="FFFFFF"/>
        <w:spacing w:before="120" w:after="0" w:line="234" w:lineRule="atLeast"/>
        <w:ind w:firstLine="720"/>
        <w:jc w:val="both"/>
        <w:rPr>
          <w:rFonts w:eastAsia="Times New Roman"/>
          <w:bCs/>
          <w:color w:val="000000"/>
          <w:sz w:val="28"/>
          <w:szCs w:val="28"/>
        </w:rPr>
      </w:pPr>
      <w:r>
        <w:rPr>
          <w:rFonts w:eastAsia="Times New Roman"/>
          <w:bCs/>
          <w:color w:val="000000"/>
          <w:sz w:val="28"/>
          <w:szCs w:val="28"/>
        </w:rPr>
        <w:t>Đơn vị t</w:t>
      </w:r>
      <w:r w:rsidR="00FB2DCA">
        <w:rPr>
          <w:rFonts w:eastAsia="Times New Roman"/>
          <w:bCs/>
          <w:color w:val="000000"/>
          <w:sz w:val="28"/>
          <w:szCs w:val="28"/>
        </w:rPr>
        <w:t>ổ chức triển khai thực hiện một cách nghiệm túc các văn bản sau:</w:t>
      </w:r>
    </w:p>
    <w:p w14:paraId="0716E905" w14:textId="77777777" w:rsidR="00E472E4" w:rsidRDefault="00E40E91" w:rsidP="00D969EA">
      <w:pPr>
        <w:shd w:val="clear" w:color="auto" w:fill="FFFFFF"/>
        <w:spacing w:before="120" w:after="0" w:line="234" w:lineRule="atLeast"/>
        <w:ind w:firstLine="720"/>
        <w:jc w:val="both"/>
        <w:rPr>
          <w:iCs/>
          <w:color w:val="000000" w:themeColor="text1"/>
          <w:sz w:val="28"/>
          <w:szCs w:val="28"/>
          <w:shd w:val="clear" w:color="auto" w:fill="FFFFFF"/>
        </w:rPr>
      </w:pPr>
      <w:r>
        <w:rPr>
          <w:rFonts w:eastAsia="Times New Roman"/>
          <w:bCs/>
          <w:color w:val="000000"/>
          <w:sz w:val="28"/>
          <w:szCs w:val="28"/>
        </w:rPr>
        <w:t xml:space="preserve">Căn cứ </w:t>
      </w:r>
      <w:r w:rsidRPr="00E40E91">
        <w:rPr>
          <w:sz w:val="28"/>
        </w:rPr>
        <w:t>Chương trình số 02/CTr- UBND ngày 04/3/2021 của UBND huyện Sông Hinh về thực hành tiết kiệm, chống lãng phí năm 2021</w:t>
      </w:r>
      <w:r>
        <w:rPr>
          <w:sz w:val="28"/>
        </w:rPr>
        <w:t>;</w:t>
      </w:r>
      <w:r w:rsidR="00F71C0F" w:rsidRPr="00E40E91">
        <w:rPr>
          <w:iCs/>
          <w:color w:val="000000" w:themeColor="text1"/>
          <w:sz w:val="32"/>
          <w:szCs w:val="28"/>
          <w:shd w:val="clear" w:color="auto" w:fill="FFFFFF"/>
        </w:rPr>
        <w:t xml:space="preserve"> </w:t>
      </w:r>
      <w:r w:rsidR="00F71C0F">
        <w:rPr>
          <w:iCs/>
          <w:color w:val="000000" w:themeColor="text1"/>
          <w:sz w:val="28"/>
          <w:szCs w:val="28"/>
          <w:shd w:val="clear" w:color="auto" w:fill="FFFFFF"/>
        </w:rPr>
        <w:t xml:space="preserve">Phòng đã ban hành </w:t>
      </w:r>
      <w:r w:rsidR="00A15267">
        <w:rPr>
          <w:iCs/>
          <w:color w:val="000000" w:themeColor="text1"/>
          <w:sz w:val="28"/>
          <w:szCs w:val="28"/>
          <w:shd w:val="clear" w:color="auto" w:fill="FFFFFF"/>
        </w:rPr>
        <w:t xml:space="preserve">Kế hoạch số 01/KH-VHTT ngày 14/01/2021 của phòng Văn hóa và Thông tin về Kế </w:t>
      </w:r>
      <w:r w:rsidR="00A15267">
        <w:rPr>
          <w:iCs/>
          <w:color w:val="000000" w:themeColor="text1"/>
          <w:sz w:val="28"/>
          <w:szCs w:val="28"/>
          <w:shd w:val="clear" w:color="auto" w:fill="FFFFFF"/>
        </w:rPr>
        <w:lastRenderedPageBreak/>
        <w:t xml:space="preserve">hoạch thực hành tiết kiệm, chống lãng phí năm 2021. </w:t>
      </w:r>
      <w:r w:rsidR="00F71C0F">
        <w:rPr>
          <w:iCs/>
          <w:color w:val="000000" w:themeColor="text1"/>
          <w:sz w:val="28"/>
          <w:szCs w:val="28"/>
          <w:shd w:val="clear" w:color="auto" w:fill="FFFFFF"/>
        </w:rPr>
        <w:t xml:space="preserve">Thực hiện công khai minh bạch dự toán ngân sách ngay từ đầu năm; công khai mua sắm, sử dụng trang thiết bị làm việc, phương tiện đi lại; công khai tình hình sử dụng trụ sở làm </w:t>
      </w:r>
      <w:proofErr w:type="gramStart"/>
      <w:r w:rsidR="00F71C0F">
        <w:rPr>
          <w:iCs/>
          <w:color w:val="000000" w:themeColor="text1"/>
          <w:sz w:val="28"/>
          <w:szCs w:val="28"/>
          <w:shd w:val="clear" w:color="auto" w:fill="FFFFFF"/>
        </w:rPr>
        <w:t>việc  và</w:t>
      </w:r>
      <w:proofErr w:type="gramEnd"/>
      <w:r w:rsidR="00F71C0F">
        <w:rPr>
          <w:iCs/>
          <w:color w:val="000000" w:themeColor="text1"/>
          <w:sz w:val="28"/>
          <w:szCs w:val="28"/>
          <w:shd w:val="clear" w:color="auto" w:fill="FFFFFF"/>
        </w:rPr>
        <w:t xml:space="preserve"> các tài sản khác trong đơn vị. Thường xuyên</w:t>
      </w:r>
      <w:r w:rsidR="003F661C">
        <w:rPr>
          <w:iCs/>
          <w:color w:val="000000" w:themeColor="text1"/>
          <w:sz w:val="28"/>
          <w:szCs w:val="28"/>
          <w:shd w:val="clear" w:color="auto" w:fill="FFFFFF"/>
        </w:rPr>
        <w:t xml:space="preserve"> nhắc nhở CBCC chấp hành Luật thực hành tiết kiệm chống lãng phí, sử dụng tài sản công, xem đây là nội dung xem</w:t>
      </w:r>
      <w:r w:rsidR="006B5908">
        <w:rPr>
          <w:iCs/>
          <w:color w:val="000000" w:themeColor="text1"/>
          <w:sz w:val="28"/>
          <w:szCs w:val="28"/>
          <w:shd w:val="clear" w:color="auto" w:fill="FFFFFF"/>
        </w:rPr>
        <w:t xml:space="preserve"> xét đánh</w:t>
      </w:r>
      <w:r w:rsidR="003F661C">
        <w:rPr>
          <w:iCs/>
          <w:color w:val="000000" w:themeColor="text1"/>
          <w:sz w:val="28"/>
          <w:szCs w:val="28"/>
          <w:shd w:val="clear" w:color="auto" w:fill="FFFFFF"/>
        </w:rPr>
        <w:t xml:space="preserve"> giá CBCC mỗi năm. </w:t>
      </w:r>
      <w:r w:rsidR="00E472E4">
        <w:rPr>
          <w:iCs/>
          <w:color w:val="000000" w:themeColor="text1"/>
          <w:sz w:val="28"/>
          <w:szCs w:val="28"/>
          <w:shd w:val="clear" w:color="auto" w:fill="FFFFFF"/>
        </w:rPr>
        <w:t>Thực hiện tốt Quy chế chi tiêu nội bộ trong cơ quan đúng theo quy định.</w:t>
      </w:r>
    </w:p>
    <w:p w14:paraId="14F60B08" w14:textId="77777777" w:rsidR="00E472E4" w:rsidRPr="002B5717" w:rsidRDefault="00E472E4" w:rsidP="00D969EA">
      <w:pPr>
        <w:shd w:val="clear" w:color="auto" w:fill="FFFFFF"/>
        <w:spacing w:before="120" w:after="0" w:line="234" w:lineRule="atLeast"/>
        <w:ind w:firstLine="720"/>
        <w:jc w:val="both"/>
        <w:rPr>
          <w:b/>
          <w:iCs/>
          <w:color w:val="000000" w:themeColor="text1"/>
          <w:sz w:val="28"/>
          <w:szCs w:val="28"/>
          <w:shd w:val="clear" w:color="auto" w:fill="FFFFFF"/>
        </w:rPr>
      </w:pPr>
      <w:r w:rsidRPr="002B5717">
        <w:rPr>
          <w:b/>
          <w:iCs/>
          <w:color w:val="000000" w:themeColor="text1"/>
          <w:sz w:val="28"/>
          <w:szCs w:val="28"/>
          <w:shd w:val="clear" w:color="auto" w:fill="FFFFFF"/>
        </w:rPr>
        <w:t>3. Tình hình, kết quả thanh tra, kiểm tra về thực hành tiết kiệm, chố</w:t>
      </w:r>
      <w:r w:rsidR="00D77242">
        <w:rPr>
          <w:b/>
          <w:iCs/>
          <w:color w:val="000000" w:themeColor="text1"/>
          <w:sz w:val="28"/>
          <w:szCs w:val="28"/>
          <w:shd w:val="clear" w:color="auto" w:fill="FFFFFF"/>
        </w:rPr>
        <w:t>ng lãng phí</w:t>
      </w:r>
    </w:p>
    <w:p w14:paraId="3E11FDCF" w14:textId="77777777" w:rsidR="00E472E4" w:rsidRDefault="00E472E4" w:rsidP="00D969EA">
      <w:pPr>
        <w:shd w:val="clear" w:color="auto" w:fill="FFFFFF"/>
        <w:spacing w:before="120" w:after="0" w:line="234" w:lineRule="atLeast"/>
        <w:ind w:firstLine="720"/>
        <w:jc w:val="both"/>
        <w:rPr>
          <w:iCs/>
          <w:color w:val="000000" w:themeColor="text1"/>
          <w:sz w:val="28"/>
          <w:szCs w:val="28"/>
          <w:shd w:val="clear" w:color="auto" w:fill="FFFFFF"/>
        </w:rPr>
      </w:pPr>
      <w:r>
        <w:rPr>
          <w:iCs/>
          <w:color w:val="000000" w:themeColor="text1"/>
          <w:sz w:val="28"/>
          <w:szCs w:val="28"/>
          <w:shd w:val="clear" w:color="auto" w:fill="FFFFFF"/>
        </w:rPr>
        <w:t>Ban thanh tra nhân dân kiểm tra, giám sát, theo dõi thực hiện Luật phòng, chống tham nh</w:t>
      </w:r>
      <w:r w:rsidR="003F661C">
        <w:rPr>
          <w:iCs/>
          <w:color w:val="000000" w:themeColor="text1"/>
          <w:sz w:val="28"/>
          <w:szCs w:val="28"/>
          <w:shd w:val="clear" w:color="auto" w:fill="FFFFFF"/>
        </w:rPr>
        <w:t>ũ</w:t>
      </w:r>
      <w:r>
        <w:rPr>
          <w:iCs/>
          <w:color w:val="000000" w:themeColor="text1"/>
          <w:sz w:val="28"/>
          <w:szCs w:val="28"/>
          <w:shd w:val="clear" w:color="auto" w:fill="FFFFFF"/>
        </w:rPr>
        <w:t>ng; Luật thực hành tiết kiệm, chống lãng phí theo quy định. Kiểm tra, giám sát việc thực thi nhiệm vụ, nhắc nhở cán bộ, công chức gắn kết công tác phòng, chống tham nh</w:t>
      </w:r>
      <w:r w:rsidR="003F661C">
        <w:rPr>
          <w:iCs/>
          <w:color w:val="000000" w:themeColor="text1"/>
          <w:sz w:val="28"/>
          <w:szCs w:val="28"/>
          <w:shd w:val="clear" w:color="auto" w:fill="FFFFFF"/>
        </w:rPr>
        <w:t>ũ</w:t>
      </w:r>
      <w:r>
        <w:rPr>
          <w:iCs/>
          <w:color w:val="000000" w:themeColor="text1"/>
          <w:sz w:val="28"/>
          <w:szCs w:val="28"/>
          <w:shd w:val="clear" w:color="auto" w:fill="FFFFFF"/>
        </w:rPr>
        <w:t xml:space="preserve">ng trong </w:t>
      </w:r>
      <w:r w:rsidR="003F661C">
        <w:rPr>
          <w:iCs/>
          <w:color w:val="000000" w:themeColor="text1"/>
          <w:sz w:val="28"/>
          <w:szCs w:val="28"/>
          <w:shd w:val="clear" w:color="auto" w:fill="FFFFFF"/>
        </w:rPr>
        <w:t>thực thi</w:t>
      </w:r>
      <w:r>
        <w:rPr>
          <w:iCs/>
          <w:color w:val="000000" w:themeColor="text1"/>
          <w:sz w:val="28"/>
          <w:szCs w:val="28"/>
          <w:shd w:val="clear" w:color="auto" w:fill="FFFFFF"/>
        </w:rPr>
        <w:t xml:space="preserve"> công việc hằng ngày, giúp lãnh đạo kiể</w:t>
      </w:r>
      <w:r w:rsidR="003F661C">
        <w:rPr>
          <w:iCs/>
          <w:color w:val="000000" w:themeColor="text1"/>
          <w:sz w:val="28"/>
          <w:szCs w:val="28"/>
          <w:shd w:val="clear" w:color="auto" w:fill="FFFFFF"/>
        </w:rPr>
        <w:t xml:space="preserve">m tra, đánh </w:t>
      </w:r>
      <w:r>
        <w:rPr>
          <w:iCs/>
          <w:color w:val="000000" w:themeColor="text1"/>
          <w:sz w:val="28"/>
          <w:szCs w:val="28"/>
          <w:shd w:val="clear" w:color="auto" w:fill="FFFFFF"/>
        </w:rPr>
        <w:t>giá việc thực hành tiết kiệm, chống lãng phí tại cơ quan.</w:t>
      </w:r>
    </w:p>
    <w:p w14:paraId="5342C81D" w14:textId="77777777" w:rsidR="00E472E4" w:rsidRDefault="00E472E4" w:rsidP="00D969EA">
      <w:pPr>
        <w:shd w:val="clear" w:color="auto" w:fill="FFFFFF"/>
        <w:spacing w:before="120" w:after="0" w:line="234" w:lineRule="atLeast"/>
        <w:ind w:firstLine="720"/>
        <w:jc w:val="both"/>
        <w:rPr>
          <w:b/>
          <w:iCs/>
          <w:color w:val="000000" w:themeColor="text1"/>
          <w:sz w:val="28"/>
          <w:szCs w:val="28"/>
          <w:shd w:val="clear" w:color="auto" w:fill="FFFFFF"/>
        </w:rPr>
      </w:pPr>
      <w:r w:rsidRPr="00C75006">
        <w:rPr>
          <w:b/>
          <w:iCs/>
          <w:color w:val="000000" w:themeColor="text1"/>
          <w:sz w:val="28"/>
          <w:szCs w:val="28"/>
          <w:shd w:val="clear" w:color="auto" w:fill="FFFFFF"/>
        </w:rPr>
        <w:t>II. Tình hình, kết quả thực hành tiết kiệm, chố</w:t>
      </w:r>
      <w:r w:rsidR="00C17D84">
        <w:rPr>
          <w:b/>
          <w:iCs/>
          <w:color w:val="000000" w:themeColor="text1"/>
          <w:sz w:val="28"/>
          <w:szCs w:val="28"/>
          <w:shd w:val="clear" w:color="auto" w:fill="FFFFFF"/>
        </w:rPr>
        <w:t>ng lãng phí</w:t>
      </w:r>
    </w:p>
    <w:p w14:paraId="4403D92D" w14:textId="77777777" w:rsidR="00C17D84" w:rsidRDefault="00C17D84" w:rsidP="00D969EA">
      <w:pPr>
        <w:shd w:val="clear" w:color="auto" w:fill="FFFFFF"/>
        <w:spacing w:before="120" w:after="0" w:line="234" w:lineRule="atLeast"/>
        <w:ind w:firstLine="720"/>
        <w:jc w:val="both"/>
        <w:rPr>
          <w:b/>
          <w:iCs/>
          <w:color w:val="000000" w:themeColor="text1"/>
          <w:sz w:val="28"/>
          <w:szCs w:val="28"/>
          <w:shd w:val="clear" w:color="auto" w:fill="FFFFFF"/>
        </w:rPr>
      </w:pPr>
      <w:r>
        <w:rPr>
          <w:b/>
          <w:iCs/>
          <w:color w:val="000000" w:themeColor="text1"/>
          <w:sz w:val="28"/>
          <w:szCs w:val="28"/>
          <w:shd w:val="clear" w:color="auto" w:fill="FFFFFF"/>
        </w:rPr>
        <w:t xml:space="preserve">1. </w:t>
      </w:r>
      <w:r w:rsidRPr="00FC05E5">
        <w:rPr>
          <w:b/>
          <w:iCs/>
          <w:color w:val="000000" w:themeColor="text1"/>
          <w:sz w:val="28"/>
          <w:szCs w:val="28"/>
          <w:shd w:val="clear" w:color="auto" w:fill="FFFFFF"/>
        </w:rPr>
        <w:t>Thực hành tiết kiệm chống lãng phí trong</w:t>
      </w:r>
      <w:r>
        <w:rPr>
          <w:b/>
          <w:iCs/>
          <w:color w:val="000000" w:themeColor="text1"/>
          <w:sz w:val="28"/>
          <w:szCs w:val="28"/>
          <w:shd w:val="clear" w:color="auto" w:fill="FFFFFF"/>
        </w:rPr>
        <w:t xml:space="preserve"> thực hiện định mức, tiêu chuẩn, chế độ</w:t>
      </w:r>
    </w:p>
    <w:p w14:paraId="62AF689D" w14:textId="77777777" w:rsidR="00C17D84" w:rsidRPr="00C17D84" w:rsidRDefault="00C17D84" w:rsidP="00D969EA">
      <w:pPr>
        <w:shd w:val="clear" w:color="auto" w:fill="FFFFFF"/>
        <w:spacing w:before="120" w:after="0" w:line="234" w:lineRule="atLeast"/>
        <w:ind w:firstLine="720"/>
        <w:jc w:val="both"/>
        <w:rPr>
          <w:iCs/>
          <w:color w:val="000000" w:themeColor="text1"/>
          <w:sz w:val="28"/>
          <w:szCs w:val="28"/>
          <w:shd w:val="clear" w:color="auto" w:fill="FFFFFF"/>
        </w:rPr>
      </w:pPr>
      <w:r w:rsidRPr="00C17D84">
        <w:rPr>
          <w:iCs/>
          <w:color w:val="000000" w:themeColor="text1"/>
          <w:sz w:val="28"/>
          <w:szCs w:val="28"/>
          <w:shd w:val="clear" w:color="auto" w:fill="FFFFFF"/>
        </w:rPr>
        <w:t xml:space="preserve">Đơn vị </w:t>
      </w:r>
      <w:r>
        <w:rPr>
          <w:iCs/>
          <w:color w:val="000000" w:themeColor="text1"/>
          <w:sz w:val="28"/>
          <w:szCs w:val="28"/>
          <w:shd w:val="clear" w:color="auto" w:fill="FFFFFF"/>
        </w:rPr>
        <w:t>đã triển khai, quán triệt đến toàn thể CBCC các quy định về định mức, tiêu chuẩn, chế độ như: các quy định về chế độ quản lý, sử dụng nhà nước; các quy định về tiêu chuẩn, định mức trang thiết bị và phương tiện làm việc cơ quan nhà nước; các quy định về chế độ công tác phí, chế độ hội nghị, hội họp, sử dụng điện thoại công; các quy định về mua sắm tài sản. Triể</w:t>
      </w:r>
      <w:r w:rsidR="006C4125">
        <w:rPr>
          <w:iCs/>
          <w:color w:val="000000" w:themeColor="text1"/>
          <w:sz w:val="28"/>
          <w:szCs w:val="28"/>
          <w:shd w:val="clear" w:color="auto" w:fill="FFFFFF"/>
        </w:rPr>
        <w:t>n khai xây</w:t>
      </w:r>
      <w:r>
        <w:rPr>
          <w:iCs/>
          <w:color w:val="000000" w:themeColor="text1"/>
          <w:sz w:val="28"/>
          <w:szCs w:val="28"/>
          <w:shd w:val="clear" w:color="auto" w:fill="FFFFFF"/>
        </w:rPr>
        <w:t xml:space="preserve"> dựng quy chế chi tiêu nội bộ tạo cơ quan được giao tự chủ theo quy định của pháp luật.</w:t>
      </w:r>
    </w:p>
    <w:p w14:paraId="7E4D43FF" w14:textId="77777777" w:rsidR="00E472E4" w:rsidRPr="00FC05E5" w:rsidRDefault="00E472E4" w:rsidP="00D969EA">
      <w:pPr>
        <w:shd w:val="clear" w:color="auto" w:fill="FFFFFF"/>
        <w:spacing w:before="120" w:after="0" w:line="234" w:lineRule="atLeast"/>
        <w:ind w:firstLine="720"/>
        <w:jc w:val="both"/>
        <w:rPr>
          <w:b/>
          <w:iCs/>
          <w:color w:val="000000" w:themeColor="text1"/>
          <w:sz w:val="28"/>
          <w:szCs w:val="28"/>
          <w:shd w:val="clear" w:color="auto" w:fill="FFFFFF"/>
        </w:rPr>
      </w:pPr>
      <w:r w:rsidRPr="00FC05E5">
        <w:rPr>
          <w:b/>
          <w:iCs/>
          <w:color w:val="000000" w:themeColor="text1"/>
          <w:sz w:val="28"/>
          <w:szCs w:val="28"/>
          <w:shd w:val="clear" w:color="auto" w:fill="FFFFFF"/>
        </w:rPr>
        <w:t>1. Thực hành tiết kiệm chống lãng phí t</w:t>
      </w:r>
      <w:r w:rsidR="002741E1" w:rsidRPr="00FC05E5">
        <w:rPr>
          <w:b/>
          <w:iCs/>
          <w:color w:val="000000" w:themeColor="text1"/>
          <w:sz w:val="28"/>
          <w:szCs w:val="28"/>
          <w:shd w:val="clear" w:color="auto" w:fill="FFFFFF"/>
        </w:rPr>
        <w:t>rong</w:t>
      </w:r>
      <w:r w:rsidRPr="00FC05E5">
        <w:rPr>
          <w:b/>
          <w:iCs/>
          <w:color w:val="000000" w:themeColor="text1"/>
          <w:sz w:val="28"/>
          <w:szCs w:val="28"/>
          <w:shd w:val="clear" w:color="auto" w:fill="FFFFFF"/>
        </w:rPr>
        <w:t xml:space="preserve"> quản lý sử dụng ngân sách nhà nước</w:t>
      </w:r>
      <w:r w:rsidR="00FC05E5">
        <w:rPr>
          <w:b/>
          <w:iCs/>
          <w:color w:val="000000" w:themeColor="text1"/>
          <w:sz w:val="28"/>
          <w:szCs w:val="28"/>
          <w:shd w:val="clear" w:color="auto" w:fill="FFFFFF"/>
        </w:rPr>
        <w:t>.</w:t>
      </w:r>
    </w:p>
    <w:p w14:paraId="75367C3A" w14:textId="77777777" w:rsidR="00E472E4" w:rsidRDefault="00E472E4" w:rsidP="00D969EA">
      <w:pPr>
        <w:shd w:val="clear" w:color="auto" w:fill="FFFFFF"/>
        <w:spacing w:before="120" w:after="0" w:line="234" w:lineRule="atLeast"/>
        <w:ind w:firstLine="720"/>
        <w:jc w:val="both"/>
        <w:rPr>
          <w:iCs/>
          <w:color w:val="000000" w:themeColor="text1"/>
          <w:sz w:val="28"/>
          <w:szCs w:val="28"/>
          <w:shd w:val="clear" w:color="auto" w:fill="FFFFFF"/>
        </w:rPr>
      </w:pPr>
      <w:r>
        <w:rPr>
          <w:iCs/>
          <w:color w:val="000000" w:themeColor="text1"/>
          <w:sz w:val="28"/>
          <w:szCs w:val="28"/>
          <w:shd w:val="clear" w:color="auto" w:fill="FFFFFF"/>
        </w:rPr>
        <w:t>Phòng Văn hóa và Thông tin huyện thực hiện chế độ tự chủ, tự chịu trách nhiệm theo Nghị định số: 130/2005/NĐ-CP, ngày 17/10/2005 của Chính phủ. Tất cả cán bộ, công chứ</w:t>
      </w:r>
      <w:r w:rsidR="00A15267">
        <w:rPr>
          <w:iCs/>
          <w:color w:val="000000" w:themeColor="text1"/>
          <w:sz w:val="28"/>
          <w:szCs w:val="28"/>
          <w:shd w:val="clear" w:color="auto" w:fill="FFFFFF"/>
        </w:rPr>
        <w:t xml:space="preserve">c </w:t>
      </w:r>
      <w:r>
        <w:rPr>
          <w:iCs/>
          <w:color w:val="000000" w:themeColor="text1"/>
          <w:sz w:val="28"/>
          <w:szCs w:val="28"/>
          <w:shd w:val="clear" w:color="auto" w:fill="FFFFFF"/>
        </w:rPr>
        <w:t>chấp hành tốt thực hành tiết kiệm, chống lãng phí trong việc sử dụng thời gian làm việc, sử dụng điện, nước, văn phòng phẩm tiết kiệm hiệu quả</w:t>
      </w:r>
      <w:r w:rsidR="008901BC">
        <w:rPr>
          <w:iCs/>
          <w:color w:val="000000" w:themeColor="text1"/>
          <w:sz w:val="28"/>
          <w:szCs w:val="28"/>
          <w:shd w:val="clear" w:color="auto" w:fill="FFFFFF"/>
        </w:rPr>
        <w:t>; tiết kiệm xăng xe, sử dụng các thiết bị tiết kiệm điện, tắt nguồn điện của máy móc, thiết bị khi hết giờ làm việc.</w:t>
      </w:r>
      <w:r w:rsidR="00DD5AE9">
        <w:rPr>
          <w:iCs/>
          <w:color w:val="000000" w:themeColor="text1"/>
          <w:sz w:val="28"/>
          <w:szCs w:val="28"/>
          <w:shd w:val="clear" w:color="auto" w:fill="FFFFFF"/>
        </w:rPr>
        <w:t xml:space="preserve"> Thực hiện điều hành chi ngân sách nhà nước theo dự toán được giao, tổ chức hộ</w:t>
      </w:r>
      <w:r w:rsidR="00A15267">
        <w:rPr>
          <w:iCs/>
          <w:color w:val="000000" w:themeColor="text1"/>
          <w:sz w:val="28"/>
          <w:szCs w:val="28"/>
          <w:shd w:val="clear" w:color="auto" w:fill="FFFFFF"/>
        </w:rPr>
        <w:t>i nghị</w:t>
      </w:r>
      <w:r w:rsidR="00DD5AE9">
        <w:rPr>
          <w:iCs/>
          <w:color w:val="000000" w:themeColor="text1"/>
          <w:sz w:val="28"/>
          <w:szCs w:val="28"/>
          <w:shd w:val="clear" w:color="auto" w:fill="FFFFFF"/>
        </w:rPr>
        <w:t xml:space="preserve"> tổng kết, sơ kết kết hợp các nộ</w:t>
      </w:r>
      <w:r w:rsidR="00A15267">
        <w:rPr>
          <w:iCs/>
          <w:color w:val="000000" w:themeColor="text1"/>
          <w:sz w:val="28"/>
          <w:szCs w:val="28"/>
          <w:shd w:val="clear" w:color="auto" w:fill="FFFFFF"/>
        </w:rPr>
        <w:t xml:space="preserve">i dung đảm </w:t>
      </w:r>
      <w:r w:rsidR="00DD5AE9">
        <w:rPr>
          <w:iCs/>
          <w:color w:val="000000" w:themeColor="text1"/>
          <w:sz w:val="28"/>
          <w:szCs w:val="28"/>
          <w:shd w:val="clear" w:color="auto" w:fill="FFFFFF"/>
        </w:rPr>
        <w:t>bảo tiết kiệm, hiệu quả, không phô trương hình thức.</w:t>
      </w:r>
    </w:p>
    <w:p w14:paraId="60C1E993" w14:textId="77777777" w:rsidR="00F536A3" w:rsidRDefault="008901BC" w:rsidP="00F536A3">
      <w:pPr>
        <w:shd w:val="clear" w:color="auto" w:fill="FFFFFF"/>
        <w:spacing w:before="120" w:after="0" w:line="234" w:lineRule="atLeast"/>
        <w:ind w:firstLine="720"/>
        <w:jc w:val="both"/>
        <w:rPr>
          <w:iCs/>
          <w:color w:val="000000" w:themeColor="text1"/>
          <w:sz w:val="28"/>
          <w:szCs w:val="28"/>
          <w:shd w:val="clear" w:color="auto" w:fill="FFFFFF"/>
        </w:rPr>
      </w:pPr>
      <w:r>
        <w:rPr>
          <w:iCs/>
          <w:color w:val="000000" w:themeColor="text1"/>
          <w:sz w:val="28"/>
          <w:szCs w:val="28"/>
          <w:shd w:val="clear" w:color="auto" w:fill="FFFFFF"/>
        </w:rPr>
        <w:t>Thực hiện nghiêm túc các quy định của Luật ngân sách nhà nước</w:t>
      </w:r>
      <w:r w:rsidR="00C17D84">
        <w:rPr>
          <w:iCs/>
          <w:color w:val="000000" w:themeColor="text1"/>
          <w:sz w:val="28"/>
          <w:szCs w:val="28"/>
          <w:shd w:val="clear" w:color="auto" w:fill="FFFFFF"/>
        </w:rPr>
        <w:t xml:space="preserve"> năm 2015</w:t>
      </w:r>
      <w:r>
        <w:rPr>
          <w:iCs/>
          <w:color w:val="000000" w:themeColor="text1"/>
          <w:sz w:val="28"/>
          <w:szCs w:val="28"/>
          <w:shd w:val="clear" w:color="auto" w:fill="FFFFFF"/>
        </w:rPr>
        <w:t xml:space="preserve"> và các văn bản hướng dẫn thực hiện trong các khâu: lập dự toán, quản lý, sử dụng và quyết toán kinh phí NSNN. Thực hiện tiết kiệm chi thường xuyên theo chỉ đạo của UBND huyện.</w:t>
      </w:r>
      <w:r w:rsidR="008B2416">
        <w:rPr>
          <w:iCs/>
          <w:color w:val="000000" w:themeColor="text1"/>
          <w:sz w:val="28"/>
          <w:szCs w:val="28"/>
          <w:shd w:val="clear" w:color="auto" w:fill="FFFFFF"/>
        </w:rPr>
        <w:t xml:space="preserve"> </w:t>
      </w:r>
      <w:r>
        <w:rPr>
          <w:iCs/>
          <w:color w:val="000000" w:themeColor="text1"/>
          <w:sz w:val="28"/>
          <w:szCs w:val="28"/>
          <w:shd w:val="clear" w:color="auto" w:fill="FFFFFF"/>
        </w:rPr>
        <w:t>Việc mua sắm tài sản thực hiện theo đúng tiêu chuẩn, định mức và chế độ hiện hành, đặc biệ</w:t>
      </w:r>
      <w:r w:rsidR="001E080E">
        <w:rPr>
          <w:iCs/>
          <w:color w:val="000000" w:themeColor="text1"/>
          <w:sz w:val="28"/>
          <w:szCs w:val="28"/>
          <w:shd w:val="clear" w:color="auto" w:fill="FFFFFF"/>
        </w:rPr>
        <w:t>t là các q</w:t>
      </w:r>
      <w:r>
        <w:rPr>
          <w:iCs/>
          <w:color w:val="000000" w:themeColor="text1"/>
          <w:sz w:val="28"/>
          <w:szCs w:val="28"/>
          <w:shd w:val="clear" w:color="auto" w:fill="FFFFFF"/>
        </w:rPr>
        <w:t>uy định của Luật đấu thầu</w:t>
      </w:r>
      <w:r w:rsidR="008B2416">
        <w:rPr>
          <w:iCs/>
          <w:color w:val="000000" w:themeColor="text1"/>
          <w:sz w:val="28"/>
          <w:szCs w:val="28"/>
          <w:shd w:val="clear" w:color="auto" w:fill="FFFFFF"/>
        </w:rPr>
        <w:t>, triển khai mua sắm tập trung đối với các loại tài sản nằm trong danh mục</w:t>
      </w:r>
      <w:r>
        <w:rPr>
          <w:iCs/>
          <w:color w:val="000000" w:themeColor="text1"/>
          <w:sz w:val="28"/>
          <w:szCs w:val="28"/>
          <w:shd w:val="clear" w:color="auto" w:fill="FFFFFF"/>
        </w:rPr>
        <w:t>. Đẩy mạnh việc mua sắm tập trung để nâng cao hiệu quả và tiết kiệm trong mua sắm tài sản.</w:t>
      </w:r>
      <w:r w:rsidR="00C17D84">
        <w:rPr>
          <w:iCs/>
          <w:color w:val="000000" w:themeColor="text1"/>
          <w:sz w:val="28"/>
          <w:szCs w:val="28"/>
          <w:shd w:val="clear" w:color="auto" w:fill="FFFFFF"/>
        </w:rPr>
        <w:t xml:space="preserve"> Công khai mua sắm </w:t>
      </w:r>
      <w:r w:rsidR="005D24D5">
        <w:rPr>
          <w:iCs/>
          <w:color w:val="000000" w:themeColor="text1"/>
          <w:sz w:val="28"/>
          <w:szCs w:val="28"/>
          <w:shd w:val="clear" w:color="auto" w:fill="FFFFFF"/>
        </w:rPr>
        <w:t xml:space="preserve">tài sản </w:t>
      </w:r>
      <w:r w:rsidR="005D24D5" w:rsidRPr="002B0D55">
        <w:rPr>
          <w:iCs/>
          <w:color w:val="000000" w:themeColor="text1"/>
          <w:sz w:val="28"/>
          <w:szCs w:val="28"/>
          <w:shd w:val="clear" w:color="auto" w:fill="FFFFFF"/>
        </w:rPr>
        <w:t>và công khai công tác quản lý ngân sách hằng năm</w:t>
      </w:r>
      <w:r w:rsidR="00224F82" w:rsidRPr="002B0D55">
        <w:rPr>
          <w:iCs/>
          <w:color w:val="000000" w:themeColor="text1"/>
          <w:sz w:val="28"/>
          <w:szCs w:val="28"/>
          <w:shd w:val="clear" w:color="auto" w:fill="FFFFFF"/>
        </w:rPr>
        <w:t xml:space="preserve">. </w:t>
      </w:r>
    </w:p>
    <w:p w14:paraId="318B2040" w14:textId="77777777" w:rsidR="00FF0186" w:rsidRDefault="00FF0186" w:rsidP="00F536A3">
      <w:pPr>
        <w:shd w:val="clear" w:color="auto" w:fill="FFFFFF"/>
        <w:spacing w:before="120" w:after="0" w:line="234" w:lineRule="atLeast"/>
        <w:ind w:firstLine="720"/>
        <w:jc w:val="both"/>
        <w:rPr>
          <w:b/>
          <w:iCs/>
          <w:color w:val="000000" w:themeColor="text1"/>
          <w:sz w:val="28"/>
          <w:szCs w:val="28"/>
          <w:shd w:val="clear" w:color="auto" w:fill="FFFFFF"/>
        </w:rPr>
      </w:pPr>
    </w:p>
    <w:p w14:paraId="70277173" w14:textId="26BCBC28" w:rsidR="008901BC" w:rsidRPr="00F536A3" w:rsidRDefault="008901BC" w:rsidP="00F536A3">
      <w:pPr>
        <w:shd w:val="clear" w:color="auto" w:fill="FFFFFF"/>
        <w:spacing w:before="120" w:after="0" w:line="234" w:lineRule="atLeast"/>
        <w:ind w:firstLine="720"/>
        <w:jc w:val="both"/>
        <w:rPr>
          <w:iCs/>
          <w:color w:val="000000" w:themeColor="text1"/>
          <w:sz w:val="28"/>
          <w:szCs w:val="28"/>
          <w:shd w:val="clear" w:color="auto" w:fill="FFFFFF"/>
        </w:rPr>
      </w:pPr>
      <w:r w:rsidRPr="00FC05E5">
        <w:rPr>
          <w:b/>
          <w:iCs/>
          <w:color w:val="000000" w:themeColor="text1"/>
          <w:sz w:val="28"/>
          <w:szCs w:val="28"/>
          <w:shd w:val="clear" w:color="auto" w:fill="FFFFFF"/>
        </w:rPr>
        <w:lastRenderedPageBreak/>
        <w:t>2. Thực hiện việc quản lý trụ sở làm việc</w:t>
      </w:r>
    </w:p>
    <w:p w14:paraId="34383905" w14:textId="77777777" w:rsidR="008901BC" w:rsidRDefault="008901BC" w:rsidP="00D969EA">
      <w:pPr>
        <w:shd w:val="clear" w:color="auto" w:fill="FFFFFF"/>
        <w:spacing w:before="120" w:after="0" w:line="234" w:lineRule="atLeast"/>
        <w:ind w:firstLine="720"/>
        <w:jc w:val="both"/>
        <w:rPr>
          <w:iCs/>
          <w:color w:val="000000" w:themeColor="text1"/>
          <w:sz w:val="28"/>
          <w:szCs w:val="28"/>
          <w:shd w:val="clear" w:color="auto" w:fill="FFFFFF"/>
        </w:rPr>
      </w:pPr>
      <w:r>
        <w:rPr>
          <w:iCs/>
          <w:color w:val="000000" w:themeColor="text1"/>
          <w:sz w:val="28"/>
          <w:szCs w:val="28"/>
          <w:shd w:val="clear" w:color="auto" w:fill="FFFFFF"/>
        </w:rPr>
        <w:t>Tăng cường quản lý đối với trụ sở làm việc và trang thiết bị hiện có. Việc quản lý, sử dụng trụ sở làm việc, trang thiết bị phục vụ công tác đúng theo tiêu chuẩn, định mức, chế độ, trình tự, thủ tục theo quy định của pháp luậ</w:t>
      </w:r>
      <w:r w:rsidR="001E080E">
        <w:rPr>
          <w:iCs/>
          <w:color w:val="000000" w:themeColor="text1"/>
          <w:sz w:val="28"/>
          <w:szCs w:val="28"/>
          <w:shd w:val="clear" w:color="auto" w:fill="FFFFFF"/>
        </w:rPr>
        <w:t>t, đảm</w:t>
      </w:r>
      <w:r>
        <w:rPr>
          <w:iCs/>
          <w:color w:val="000000" w:themeColor="text1"/>
          <w:sz w:val="28"/>
          <w:szCs w:val="28"/>
          <w:shd w:val="clear" w:color="auto" w:fill="FFFFFF"/>
        </w:rPr>
        <w:t xml:space="preserve"> bảo tiết kiệm hiệu quả.</w:t>
      </w:r>
      <w:r w:rsidR="00DD5AE9">
        <w:rPr>
          <w:iCs/>
          <w:color w:val="000000" w:themeColor="text1"/>
          <w:sz w:val="28"/>
          <w:szCs w:val="28"/>
          <w:shd w:val="clear" w:color="auto" w:fill="FFFFFF"/>
        </w:rPr>
        <w:t xml:space="preserve"> </w:t>
      </w:r>
      <w:r>
        <w:rPr>
          <w:iCs/>
          <w:color w:val="000000" w:themeColor="text1"/>
          <w:sz w:val="28"/>
          <w:szCs w:val="28"/>
          <w:shd w:val="clear" w:color="auto" w:fill="FFFFFF"/>
        </w:rPr>
        <w:t>Triển khai thực hiện tốt quy chế dân chủ cơ sở, phát huy công tác giảm sát của Ban thanh tra nhân dân trong việc thực hành tiết kiệm chống lãng phí.</w:t>
      </w:r>
    </w:p>
    <w:p w14:paraId="6BF0528D" w14:textId="77777777" w:rsidR="008901BC" w:rsidRPr="00D74DFD" w:rsidRDefault="00D74DFD" w:rsidP="00D969EA">
      <w:pPr>
        <w:shd w:val="clear" w:color="auto" w:fill="FFFFFF"/>
        <w:spacing w:before="120" w:after="0" w:line="234" w:lineRule="atLeast"/>
        <w:ind w:firstLine="720"/>
        <w:jc w:val="both"/>
        <w:rPr>
          <w:b/>
          <w:iCs/>
          <w:color w:val="000000" w:themeColor="text1"/>
          <w:sz w:val="28"/>
          <w:szCs w:val="28"/>
          <w:shd w:val="clear" w:color="auto" w:fill="FFFFFF"/>
        </w:rPr>
      </w:pPr>
      <w:r w:rsidRPr="00D74DFD">
        <w:rPr>
          <w:b/>
          <w:iCs/>
          <w:color w:val="000000" w:themeColor="text1"/>
          <w:sz w:val="28"/>
          <w:szCs w:val="28"/>
          <w:shd w:val="clear" w:color="auto" w:fill="FFFFFF"/>
        </w:rPr>
        <w:t>3</w:t>
      </w:r>
      <w:r w:rsidR="008901BC" w:rsidRPr="00D74DFD">
        <w:rPr>
          <w:b/>
          <w:iCs/>
          <w:color w:val="000000" w:themeColor="text1"/>
          <w:sz w:val="28"/>
          <w:szCs w:val="28"/>
          <w:shd w:val="clear" w:color="auto" w:fill="FFFFFF"/>
        </w:rPr>
        <w:t>. Hành vi lãng phí và kết quả xử lý hành vi lãng phí</w:t>
      </w:r>
    </w:p>
    <w:p w14:paraId="7D9BCDFA" w14:textId="77777777" w:rsidR="008901BC" w:rsidRDefault="00DD5AE9" w:rsidP="00D969EA">
      <w:pPr>
        <w:shd w:val="clear" w:color="auto" w:fill="FFFFFF"/>
        <w:spacing w:before="120" w:after="0" w:line="234" w:lineRule="atLeast"/>
        <w:ind w:firstLine="720"/>
        <w:jc w:val="both"/>
        <w:rPr>
          <w:iCs/>
          <w:color w:val="000000" w:themeColor="text1"/>
          <w:sz w:val="28"/>
          <w:szCs w:val="28"/>
          <w:shd w:val="clear" w:color="auto" w:fill="FFFFFF"/>
        </w:rPr>
      </w:pPr>
      <w:r>
        <w:rPr>
          <w:iCs/>
          <w:color w:val="000000" w:themeColor="text1"/>
          <w:sz w:val="28"/>
          <w:szCs w:val="28"/>
          <w:shd w:val="clear" w:color="auto" w:fill="FFFFFF"/>
        </w:rPr>
        <w:t>Trong năm 202</w:t>
      </w:r>
      <w:r w:rsidR="008B2416">
        <w:rPr>
          <w:iCs/>
          <w:color w:val="000000" w:themeColor="text1"/>
          <w:sz w:val="28"/>
          <w:szCs w:val="28"/>
          <w:shd w:val="clear" w:color="auto" w:fill="FFFFFF"/>
        </w:rPr>
        <w:t>1</w:t>
      </w:r>
      <w:r w:rsidR="008901BC">
        <w:rPr>
          <w:iCs/>
          <w:color w:val="000000" w:themeColor="text1"/>
          <w:sz w:val="28"/>
          <w:szCs w:val="28"/>
          <w:shd w:val="clear" w:color="auto" w:fill="FFFFFF"/>
        </w:rPr>
        <w:t xml:space="preserve"> chưa phát hiện vụ việc vi phạm lãng phí.</w:t>
      </w:r>
    </w:p>
    <w:p w14:paraId="5D39D93E" w14:textId="77777777" w:rsidR="008901BC" w:rsidRPr="00D74DFD" w:rsidRDefault="00D74DFD" w:rsidP="00D969EA">
      <w:pPr>
        <w:shd w:val="clear" w:color="auto" w:fill="FFFFFF"/>
        <w:spacing w:before="120" w:after="0" w:line="234" w:lineRule="atLeast"/>
        <w:ind w:firstLine="720"/>
        <w:jc w:val="both"/>
        <w:rPr>
          <w:b/>
          <w:iCs/>
          <w:color w:val="000000" w:themeColor="text1"/>
          <w:sz w:val="28"/>
          <w:szCs w:val="28"/>
          <w:shd w:val="clear" w:color="auto" w:fill="FFFFFF"/>
        </w:rPr>
      </w:pPr>
      <w:r w:rsidRPr="00D74DFD">
        <w:rPr>
          <w:b/>
          <w:iCs/>
          <w:color w:val="000000" w:themeColor="text1"/>
          <w:sz w:val="28"/>
          <w:szCs w:val="28"/>
          <w:shd w:val="clear" w:color="auto" w:fill="FFFFFF"/>
        </w:rPr>
        <w:t>4</w:t>
      </w:r>
      <w:r w:rsidR="008901BC" w:rsidRPr="00D74DFD">
        <w:rPr>
          <w:b/>
          <w:iCs/>
          <w:color w:val="000000" w:themeColor="text1"/>
          <w:sz w:val="28"/>
          <w:szCs w:val="28"/>
          <w:shd w:val="clear" w:color="auto" w:fill="FFFFFF"/>
        </w:rPr>
        <w:t>. Đánh giá chung</w:t>
      </w:r>
    </w:p>
    <w:p w14:paraId="0F500F3F" w14:textId="77777777" w:rsidR="0086767E" w:rsidRDefault="008901BC" w:rsidP="00D969EA">
      <w:pPr>
        <w:shd w:val="clear" w:color="auto" w:fill="FFFFFF"/>
        <w:spacing w:before="120" w:after="0" w:line="234" w:lineRule="atLeast"/>
        <w:ind w:firstLine="720"/>
        <w:jc w:val="both"/>
        <w:rPr>
          <w:iCs/>
          <w:color w:val="000000" w:themeColor="text1"/>
          <w:sz w:val="28"/>
          <w:szCs w:val="28"/>
          <w:shd w:val="clear" w:color="auto" w:fill="FFFFFF"/>
        </w:rPr>
      </w:pPr>
      <w:r>
        <w:rPr>
          <w:iCs/>
          <w:color w:val="000000" w:themeColor="text1"/>
          <w:sz w:val="28"/>
          <w:szCs w:val="28"/>
          <w:shd w:val="clear" w:color="auto" w:fill="FFFFFF"/>
        </w:rPr>
        <w:t>Đơn vị thực hiện quyền tự chủ, tự chịu trách nhiệm về sử dụng biên chế và kinh phí quả</w:t>
      </w:r>
      <w:r w:rsidR="00E061A8">
        <w:rPr>
          <w:iCs/>
          <w:color w:val="000000" w:themeColor="text1"/>
          <w:sz w:val="28"/>
          <w:szCs w:val="28"/>
          <w:shd w:val="clear" w:color="auto" w:fill="FFFFFF"/>
        </w:rPr>
        <w:t>n lý</w:t>
      </w:r>
      <w:r>
        <w:rPr>
          <w:iCs/>
          <w:color w:val="000000" w:themeColor="text1"/>
          <w:sz w:val="28"/>
          <w:szCs w:val="28"/>
          <w:shd w:val="clear" w:color="auto" w:fill="FFFFFF"/>
        </w:rPr>
        <w:t xml:space="preserve"> hành chính nhà nướ</w:t>
      </w:r>
      <w:r w:rsidR="00E061A8">
        <w:rPr>
          <w:iCs/>
          <w:color w:val="000000" w:themeColor="text1"/>
          <w:sz w:val="28"/>
          <w:szCs w:val="28"/>
          <w:shd w:val="clear" w:color="auto" w:fill="FFFFFF"/>
        </w:rPr>
        <w:t>c trong</w:t>
      </w:r>
      <w:r>
        <w:rPr>
          <w:iCs/>
          <w:color w:val="000000" w:themeColor="text1"/>
          <w:sz w:val="28"/>
          <w:szCs w:val="28"/>
          <w:shd w:val="clear" w:color="auto" w:fill="FFFFFF"/>
        </w:rPr>
        <w:t xml:space="preserve"> cơ quan; Xây dựng quy chế chi tiêu nội bộ cụ thể, rõ ràng, công khai các quy định, định mức, tiêu chuẩn chế độ chi tiêu trong các cơ quan, công tác quản lý, điề</w:t>
      </w:r>
      <w:r w:rsidR="006D2253">
        <w:rPr>
          <w:iCs/>
          <w:color w:val="000000" w:themeColor="text1"/>
          <w:sz w:val="28"/>
          <w:szCs w:val="28"/>
          <w:shd w:val="clear" w:color="auto" w:fill="FFFFFF"/>
        </w:rPr>
        <w:t>u hành ngân sách chặt</w:t>
      </w:r>
      <w:r>
        <w:rPr>
          <w:iCs/>
          <w:color w:val="000000" w:themeColor="text1"/>
          <w:sz w:val="28"/>
          <w:szCs w:val="28"/>
          <w:shd w:val="clear" w:color="auto" w:fill="FFFFFF"/>
        </w:rPr>
        <w:t xml:space="preserve"> chẽ và hiệu quả; thực hiện quả</w:t>
      </w:r>
      <w:r w:rsidR="009A0F24">
        <w:rPr>
          <w:iCs/>
          <w:color w:val="000000" w:themeColor="text1"/>
          <w:sz w:val="28"/>
          <w:szCs w:val="28"/>
          <w:shd w:val="clear" w:color="auto" w:fill="FFFFFF"/>
        </w:rPr>
        <w:t>n l</w:t>
      </w:r>
      <w:r>
        <w:rPr>
          <w:iCs/>
          <w:color w:val="000000" w:themeColor="text1"/>
          <w:sz w:val="28"/>
          <w:szCs w:val="28"/>
          <w:shd w:val="clear" w:color="auto" w:fill="FFFFFF"/>
        </w:rPr>
        <w:t>ý, sử dụng tài sản công, trang thiết bị làm việc</w:t>
      </w:r>
      <w:r w:rsidR="0086767E">
        <w:rPr>
          <w:iCs/>
          <w:color w:val="000000" w:themeColor="text1"/>
          <w:sz w:val="28"/>
          <w:szCs w:val="28"/>
          <w:shd w:val="clear" w:color="auto" w:fill="FFFFFF"/>
        </w:rPr>
        <w:t xml:space="preserve"> đúng tiêu chuẩn; quản lý sử dụng ngân sách đúng mục đích.</w:t>
      </w:r>
      <w:r w:rsidR="00DD5AE9">
        <w:rPr>
          <w:iCs/>
          <w:color w:val="000000" w:themeColor="text1"/>
          <w:sz w:val="28"/>
          <w:szCs w:val="28"/>
          <w:shd w:val="clear" w:color="auto" w:fill="FFFFFF"/>
        </w:rPr>
        <w:t xml:space="preserve"> </w:t>
      </w:r>
      <w:r w:rsidR="0086767E">
        <w:rPr>
          <w:iCs/>
          <w:color w:val="000000" w:themeColor="text1"/>
          <w:sz w:val="28"/>
          <w:szCs w:val="28"/>
          <w:shd w:val="clear" w:color="auto" w:fill="FFFFFF"/>
        </w:rPr>
        <w:t>Cán bộ, công chứ</w:t>
      </w:r>
      <w:r w:rsidR="00DD5AE9">
        <w:rPr>
          <w:iCs/>
          <w:color w:val="000000" w:themeColor="text1"/>
          <w:sz w:val="28"/>
          <w:szCs w:val="28"/>
          <w:shd w:val="clear" w:color="auto" w:fill="FFFFFF"/>
        </w:rPr>
        <w:t xml:space="preserve">c </w:t>
      </w:r>
      <w:r w:rsidR="0086767E">
        <w:rPr>
          <w:iCs/>
          <w:color w:val="000000" w:themeColor="text1"/>
          <w:sz w:val="28"/>
          <w:szCs w:val="28"/>
          <w:shd w:val="clear" w:color="auto" w:fill="FFFFFF"/>
        </w:rPr>
        <w:t>nâng cao tinh thần làm việc, tăng cường nhận thức về trách nhiệm và quyền lợi của mình, góp phần thực hiện tốt các quy định về công khai, minh bạ</w:t>
      </w:r>
      <w:r w:rsidR="00DD5AE9">
        <w:rPr>
          <w:iCs/>
          <w:color w:val="000000" w:themeColor="text1"/>
          <w:sz w:val="28"/>
          <w:szCs w:val="28"/>
          <w:shd w:val="clear" w:color="auto" w:fill="FFFFFF"/>
        </w:rPr>
        <w:t>ch</w:t>
      </w:r>
      <w:r w:rsidR="0086767E">
        <w:rPr>
          <w:iCs/>
          <w:color w:val="000000" w:themeColor="text1"/>
          <w:sz w:val="28"/>
          <w:szCs w:val="28"/>
          <w:shd w:val="clear" w:color="auto" w:fill="FFFFFF"/>
        </w:rPr>
        <w:t>, sử dụng nguồn tài chính, thực hiện tiết kiệm có hiệu quả nhất.</w:t>
      </w:r>
      <w:r w:rsidR="00DD5AE9">
        <w:rPr>
          <w:iCs/>
          <w:color w:val="000000" w:themeColor="text1"/>
          <w:sz w:val="28"/>
          <w:szCs w:val="28"/>
          <w:shd w:val="clear" w:color="auto" w:fill="FFFFFF"/>
        </w:rPr>
        <w:t xml:space="preserve"> </w:t>
      </w:r>
    </w:p>
    <w:p w14:paraId="0D6590B2" w14:textId="77777777" w:rsidR="00DD5AE9" w:rsidRDefault="008B2416" w:rsidP="00D969EA">
      <w:pPr>
        <w:shd w:val="clear" w:color="auto" w:fill="FFFFFF"/>
        <w:spacing w:before="120" w:after="0" w:line="234" w:lineRule="atLeast"/>
        <w:ind w:firstLine="720"/>
        <w:jc w:val="both"/>
        <w:rPr>
          <w:iCs/>
          <w:color w:val="000000" w:themeColor="text1"/>
          <w:sz w:val="28"/>
          <w:szCs w:val="28"/>
          <w:shd w:val="clear" w:color="auto" w:fill="FFFFFF"/>
        </w:rPr>
      </w:pPr>
      <w:r>
        <w:rPr>
          <w:iCs/>
          <w:color w:val="000000" w:themeColor="text1"/>
          <w:sz w:val="28"/>
          <w:szCs w:val="28"/>
          <w:shd w:val="clear" w:color="auto" w:fill="FFFFFF"/>
        </w:rPr>
        <w:t>Năm 2021</w:t>
      </w:r>
      <w:r w:rsidR="00DD5AE9">
        <w:rPr>
          <w:iCs/>
          <w:color w:val="000000" w:themeColor="text1"/>
          <w:sz w:val="28"/>
          <w:szCs w:val="28"/>
          <w:shd w:val="clear" w:color="auto" w:fill="FFFFFF"/>
        </w:rPr>
        <w:t xml:space="preserve">, </w:t>
      </w:r>
      <w:r>
        <w:rPr>
          <w:iCs/>
          <w:color w:val="000000" w:themeColor="text1"/>
          <w:sz w:val="28"/>
          <w:szCs w:val="28"/>
          <w:shd w:val="clear" w:color="auto" w:fill="FFFFFF"/>
        </w:rPr>
        <w:t xml:space="preserve">tổng kinh phí </w:t>
      </w:r>
      <w:r w:rsidR="00B83E84">
        <w:rPr>
          <w:iCs/>
          <w:color w:val="000000" w:themeColor="text1"/>
          <w:sz w:val="28"/>
          <w:szCs w:val="28"/>
          <w:shd w:val="clear" w:color="auto" w:fill="FFFFFF"/>
        </w:rPr>
        <w:t xml:space="preserve">tiết kiệm 10% dự toán chi thường xuyên </w:t>
      </w:r>
      <w:r>
        <w:rPr>
          <w:iCs/>
          <w:color w:val="000000" w:themeColor="text1"/>
          <w:sz w:val="28"/>
          <w:szCs w:val="28"/>
          <w:shd w:val="clear" w:color="auto" w:fill="FFFFFF"/>
        </w:rPr>
        <w:t>6 tháng cuối năm là 13 triệu đồng (trong đó: kinh phí thực hiện tự chủ là 1 triệu đồng, kinh phí không thực hiện tự chủ là 12 triệu đồng).</w:t>
      </w:r>
    </w:p>
    <w:p w14:paraId="0C6CC7F8" w14:textId="77777777" w:rsidR="0086767E" w:rsidRPr="0061632F" w:rsidRDefault="0086767E" w:rsidP="00D969EA">
      <w:pPr>
        <w:shd w:val="clear" w:color="auto" w:fill="FFFFFF"/>
        <w:spacing w:before="120" w:after="0" w:line="234" w:lineRule="atLeast"/>
        <w:ind w:firstLine="720"/>
        <w:jc w:val="both"/>
        <w:rPr>
          <w:b/>
          <w:iCs/>
          <w:color w:val="000000" w:themeColor="text1"/>
          <w:sz w:val="28"/>
          <w:szCs w:val="28"/>
          <w:shd w:val="clear" w:color="auto" w:fill="FFFFFF"/>
        </w:rPr>
      </w:pPr>
      <w:r w:rsidRPr="0061632F">
        <w:rPr>
          <w:b/>
          <w:iCs/>
          <w:color w:val="000000" w:themeColor="text1"/>
          <w:sz w:val="28"/>
          <w:szCs w:val="28"/>
          <w:shd w:val="clear" w:color="auto" w:fill="FFFFFF"/>
        </w:rPr>
        <w:t>III. Phương hướng nhiệm vụ</w:t>
      </w:r>
      <w:r w:rsidR="00C93721">
        <w:rPr>
          <w:b/>
          <w:iCs/>
          <w:color w:val="000000" w:themeColor="text1"/>
          <w:sz w:val="28"/>
          <w:szCs w:val="28"/>
          <w:shd w:val="clear" w:color="auto" w:fill="FFFFFF"/>
        </w:rPr>
        <w:t xml:space="preserve"> năm 202</w:t>
      </w:r>
      <w:r w:rsidR="00E0697A">
        <w:rPr>
          <w:b/>
          <w:iCs/>
          <w:color w:val="000000" w:themeColor="text1"/>
          <w:sz w:val="28"/>
          <w:szCs w:val="28"/>
          <w:shd w:val="clear" w:color="auto" w:fill="FFFFFF"/>
        </w:rPr>
        <w:t>2</w:t>
      </w:r>
    </w:p>
    <w:p w14:paraId="44403DA0" w14:textId="77777777" w:rsidR="0086767E" w:rsidRDefault="0086767E" w:rsidP="00D969EA">
      <w:pPr>
        <w:shd w:val="clear" w:color="auto" w:fill="FFFFFF"/>
        <w:spacing w:before="120" w:after="0" w:line="234" w:lineRule="atLeast"/>
        <w:ind w:firstLine="720"/>
        <w:jc w:val="both"/>
        <w:rPr>
          <w:iCs/>
          <w:color w:val="000000" w:themeColor="text1"/>
          <w:sz w:val="28"/>
          <w:szCs w:val="28"/>
          <w:shd w:val="clear" w:color="auto" w:fill="FFFFFF"/>
        </w:rPr>
      </w:pPr>
      <w:r>
        <w:rPr>
          <w:iCs/>
          <w:color w:val="000000" w:themeColor="text1"/>
          <w:sz w:val="28"/>
          <w:szCs w:val="28"/>
          <w:shd w:val="clear" w:color="auto" w:fill="FFFFFF"/>
        </w:rPr>
        <w:t>1. Tiếp tục triển khai có hiệu quả pháp luật về thực hành tiết kiệm, chố</w:t>
      </w:r>
      <w:r w:rsidR="009A0F24">
        <w:rPr>
          <w:iCs/>
          <w:color w:val="000000" w:themeColor="text1"/>
          <w:sz w:val="28"/>
          <w:szCs w:val="28"/>
          <w:shd w:val="clear" w:color="auto" w:fill="FFFFFF"/>
        </w:rPr>
        <w:t>ng lãng</w:t>
      </w:r>
      <w:r>
        <w:rPr>
          <w:iCs/>
          <w:color w:val="000000" w:themeColor="text1"/>
          <w:sz w:val="28"/>
          <w:szCs w:val="28"/>
          <w:shd w:val="clear" w:color="auto" w:fill="FFFFFF"/>
        </w:rPr>
        <w:t xml:space="preserve"> phí gắn với công tác phòng chống tham nh</w:t>
      </w:r>
      <w:r w:rsidR="00E83C24">
        <w:rPr>
          <w:iCs/>
          <w:color w:val="000000" w:themeColor="text1"/>
          <w:sz w:val="28"/>
          <w:szCs w:val="28"/>
          <w:shd w:val="clear" w:color="auto" w:fill="FFFFFF"/>
        </w:rPr>
        <w:t>ũ</w:t>
      </w:r>
      <w:r>
        <w:rPr>
          <w:iCs/>
          <w:color w:val="000000" w:themeColor="text1"/>
          <w:sz w:val="28"/>
          <w:szCs w:val="28"/>
          <w:shd w:val="clear" w:color="auto" w:fill="FFFFFF"/>
        </w:rPr>
        <w:t>ng.</w:t>
      </w:r>
    </w:p>
    <w:p w14:paraId="6F88F65E" w14:textId="77777777" w:rsidR="0086767E" w:rsidRDefault="0086767E" w:rsidP="00D969EA">
      <w:pPr>
        <w:shd w:val="clear" w:color="auto" w:fill="FFFFFF"/>
        <w:spacing w:before="120" w:after="0" w:line="234" w:lineRule="atLeast"/>
        <w:ind w:firstLine="720"/>
        <w:jc w:val="both"/>
        <w:rPr>
          <w:iCs/>
          <w:color w:val="000000" w:themeColor="text1"/>
          <w:sz w:val="28"/>
          <w:szCs w:val="28"/>
          <w:shd w:val="clear" w:color="auto" w:fill="FFFFFF"/>
        </w:rPr>
      </w:pPr>
      <w:r>
        <w:rPr>
          <w:iCs/>
          <w:color w:val="000000" w:themeColor="text1"/>
          <w:sz w:val="28"/>
          <w:szCs w:val="28"/>
          <w:shd w:val="clear" w:color="auto" w:fill="FFFFFF"/>
        </w:rPr>
        <w:t xml:space="preserve">2. Rà soát, sửa đổi, bổ sung, ban hành mới các định mức; tiêu chuẩn, chế </w:t>
      </w:r>
      <w:r w:rsidR="0061632F">
        <w:rPr>
          <w:iCs/>
          <w:color w:val="000000" w:themeColor="text1"/>
          <w:sz w:val="28"/>
          <w:szCs w:val="28"/>
          <w:shd w:val="clear" w:color="auto" w:fill="FFFFFF"/>
        </w:rPr>
        <w:t>độ</w:t>
      </w:r>
      <w:r>
        <w:rPr>
          <w:iCs/>
          <w:color w:val="000000" w:themeColor="text1"/>
          <w:sz w:val="28"/>
          <w:szCs w:val="28"/>
          <w:shd w:val="clear" w:color="auto" w:fill="FFFFFF"/>
        </w:rPr>
        <w:t>, tài sản công theo quy định mới để đáp ứ</w:t>
      </w:r>
      <w:r w:rsidR="002714A6">
        <w:rPr>
          <w:iCs/>
          <w:color w:val="000000" w:themeColor="text1"/>
          <w:sz w:val="28"/>
          <w:szCs w:val="28"/>
          <w:shd w:val="clear" w:color="auto" w:fill="FFFFFF"/>
        </w:rPr>
        <w:t>ng yêu cầu</w:t>
      </w:r>
      <w:r>
        <w:rPr>
          <w:iCs/>
          <w:color w:val="000000" w:themeColor="text1"/>
          <w:sz w:val="28"/>
          <w:szCs w:val="28"/>
          <w:shd w:val="clear" w:color="auto" w:fill="FFFFFF"/>
        </w:rPr>
        <w:t xml:space="preserve"> thực hành tiết kiệm, chố</w:t>
      </w:r>
      <w:r w:rsidR="002714A6">
        <w:rPr>
          <w:iCs/>
          <w:color w:val="000000" w:themeColor="text1"/>
          <w:sz w:val="28"/>
          <w:szCs w:val="28"/>
          <w:shd w:val="clear" w:color="auto" w:fill="FFFFFF"/>
        </w:rPr>
        <w:t>ng lãng phí</w:t>
      </w:r>
      <w:r>
        <w:rPr>
          <w:iCs/>
          <w:color w:val="000000" w:themeColor="text1"/>
          <w:sz w:val="28"/>
          <w:szCs w:val="28"/>
          <w:shd w:val="clear" w:color="auto" w:fill="FFFFFF"/>
        </w:rPr>
        <w:t>,</w:t>
      </w:r>
      <w:r w:rsidR="00E70DB5">
        <w:rPr>
          <w:iCs/>
          <w:color w:val="000000" w:themeColor="text1"/>
          <w:sz w:val="28"/>
          <w:szCs w:val="28"/>
          <w:shd w:val="clear" w:color="auto" w:fill="FFFFFF"/>
        </w:rPr>
        <w:t xml:space="preserve"> </w:t>
      </w:r>
      <w:r>
        <w:rPr>
          <w:iCs/>
          <w:color w:val="000000" w:themeColor="text1"/>
          <w:sz w:val="28"/>
          <w:szCs w:val="28"/>
          <w:shd w:val="clear" w:color="auto" w:fill="FFFFFF"/>
        </w:rPr>
        <w:t>cải cách hành chính đượ</w:t>
      </w:r>
      <w:r w:rsidR="00E70DB5">
        <w:rPr>
          <w:iCs/>
          <w:color w:val="000000" w:themeColor="text1"/>
          <w:sz w:val="28"/>
          <w:szCs w:val="28"/>
          <w:shd w:val="clear" w:color="auto" w:fill="FFFFFF"/>
        </w:rPr>
        <w:t>c kịp</w:t>
      </w:r>
      <w:r>
        <w:rPr>
          <w:iCs/>
          <w:color w:val="000000" w:themeColor="text1"/>
          <w:sz w:val="28"/>
          <w:szCs w:val="28"/>
          <w:shd w:val="clear" w:color="auto" w:fill="FFFFFF"/>
        </w:rPr>
        <w:t xml:space="preserve"> thời, đúng quy định.</w:t>
      </w:r>
    </w:p>
    <w:p w14:paraId="74606CC8" w14:textId="77777777" w:rsidR="0086767E" w:rsidRDefault="0086767E" w:rsidP="00D969EA">
      <w:pPr>
        <w:shd w:val="clear" w:color="auto" w:fill="FFFFFF"/>
        <w:spacing w:before="120" w:after="0" w:line="234" w:lineRule="atLeast"/>
        <w:ind w:firstLine="720"/>
        <w:jc w:val="both"/>
        <w:rPr>
          <w:iCs/>
          <w:color w:val="000000" w:themeColor="text1"/>
          <w:sz w:val="28"/>
          <w:szCs w:val="28"/>
          <w:shd w:val="clear" w:color="auto" w:fill="FFFFFF"/>
        </w:rPr>
      </w:pPr>
      <w:r>
        <w:rPr>
          <w:iCs/>
          <w:color w:val="000000" w:themeColor="text1"/>
          <w:sz w:val="28"/>
          <w:szCs w:val="28"/>
          <w:shd w:val="clear" w:color="auto" w:fill="FFFFFF"/>
        </w:rPr>
        <w:t>3. Tăng cườ</w:t>
      </w:r>
      <w:r w:rsidR="00A34A41">
        <w:rPr>
          <w:iCs/>
          <w:color w:val="000000" w:themeColor="text1"/>
          <w:sz w:val="28"/>
          <w:szCs w:val="28"/>
          <w:shd w:val="clear" w:color="auto" w:fill="FFFFFF"/>
        </w:rPr>
        <w:t>ng than</w:t>
      </w:r>
      <w:r>
        <w:rPr>
          <w:iCs/>
          <w:color w:val="000000" w:themeColor="text1"/>
          <w:sz w:val="28"/>
          <w:szCs w:val="28"/>
          <w:shd w:val="clear" w:color="auto" w:fill="FFFFFF"/>
        </w:rPr>
        <w:t>h tra, kiểm tra theo chương trình, kế hoạch nhằm phát hiện và xử lý nghiêm túc vụ việ</w:t>
      </w:r>
      <w:r w:rsidR="00A34A41">
        <w:rPr>
          <w:iCs/>
          <w:color w:val="000000" w:themeColor="text1"/>
          <w:sz w:val="28"/>
          <w:szCs w:val="28"/>
          <w:shd w:val="clear" w:color="auto" w:fill="FFFFFF"/>
        </w:rPr>
        <w:t>c lãng phí</w:t>
      </w:r>
      <w:r>
        <w:rPr>
          <w:iCs/>
          <w:color w:val="000000" w:themeColor="text1"/>
          <w:sz w:val="28"/>
          <w:szCs w:val="28"/>
          <w:shd w:val="clear" w:color="auto" w:fill="FFFFFF"/>
        </w:rPr>
        <w:t>.</w:t>
      </w:r>
    </w:p>
    <w:p w14:paraId="323A1F95" w14:textId="30D600AC" w:rsidR="0086767E" w:rsidRDefault="0086767E" w:rsidP="00D969EA">
      <w:pPr>
        <w:shd w:val="clear" w:color="auto" w:fill="FFFFFF"/>
        <w:spacing w:before="120" w:after="0" w:line="234" w:lineRule="atLeast"/>
        <w:ind w:firstLine="720"/>
        <w:jc w:val="both"/>
        <w:rPr>
          <w:iCs/>
          <w:color w:val="000000" w:themeColor="text1"/>
          <w:sz w:val="28"/>
          <w:szCs w:val="28"/>
          <w:shd w:val="clear" w:color="auto" w:fill="FFFFFF"/>
        </w:rPr>
      </w:pPr>
      <w:r>
        <w:rPr>
          <w:iCs/>
          <w:color w:val="000000" w:themeColor="text1"/>
          <w:sz w:val="28"/>
          <w:szCs w:val="28"/>
          <w:shd w:val="clear" w:color="auto" w:fill="FFFFFF"/>
        </w:rPr>
        <w:t>4. Công khai khai minh bạch về việc sử</w:t>
      </w:r>
      <w:r w:rsidR="00A34A41">
        <w:rPr>
          <w:iCs/>
          <w:color w:val="000000" w:themeColor="text1"/>
          <w:sz w:val="28"/>
          <w:szCs w:val="28"/>
          <w:shd w:val="clear" w:color="auto" w:fill="FFFFFF"/>
        </w:rPr>
        <w:t xml:space="preserve"> dụng</w:t>
      </w:r>
      <w:r>
        <w:rPr>
          <w:iCs/>
          <w:color w:val="000000" w:themeColor="text1"/>
          <w:sz w:val="28"/>
          <w:szCs w:val="28"/>
          <w:shd w:val="clear" w:color="auto" w:fill="FFFFFF"/>
        </w:rPr>
        <w:t xml:space="preserve"> NSNN để tạo điều kiện cho công tác thanh tra, kiểm tra, nhằm nâng cao hiểu quả giám sát thực hành tiết kiệm, chống lãng phí.</w:t>
      </w:r>
      <w:r w:rsidR="00040729">
        <w:rPr>
          <w:iCs/>
          <w:color w:val="000000" w:themeColor="text1"/>
          <w:sz w:val="28"/>
          <w:szCs w:val="28"/>
          <w:shd w:val="clear" w:color="auto" w:fill="FFFFFF"/>
        </w:rPr>
        <w:t>/.</w:t>
      </w:r>
    </w:p>
    <w:p w14:paraId="01274716" w14:textId="3CD16994" w:rsidR="00D77242" w:rsidRPr="00040729" w:rsidRDefault="00040729" w:rsidP="0086767E">
      <w:pPr>
        <w:spacing w:after="0" w:line="240" w:lineRule="auto"/>
        <w:rPr>
          <w:rFonts w:eastAsia="Times New Roman"/>
          <w:b/>
          <w:color w:val="000000" w:themeColor="text1"/>
          <w:sz w:val="24"/>
          <w:szCs w:val="24"/>
        </w:rPr>
      </w:pPr>
      <w:r>
        <w:rPr>
          <w:rFonts w:eastAsia="Times New Roman"/>
          <w:bCs/>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40729" w:rsidRPr="00040729" w14:paraId="11DDA824" w14:textId="77777777" w:rsidTr="00040729">
        <w:tc>
          <w:tcPr>
            <w:tcW w:w="4729" w:type="dxa"/>
          </w:tcPr>
          <w:p w14:paraId="7F129650" w14:textId="6E5B8213" w:rsidR="00040729" w:rsidRPr="00040729" w:rsidRDefault="00040729" w:rsidP="0086767E">
            <w:pPr>
              <w:rPr>
                <w:rFonts w:eastAsia="Times New Roman"/>
                <w:b/>
                <w:i/>
                <w:iCs/>
                <w:color w:val="000000" w:themeColor="text1"/>
                <w:sz w:val="24"/>
                <w:szCs w:val="24"/>
              </w:rPr>
            </w:pPr>
            <w:r w:rsidRPr="00040729">
              <w:rPr>
                <w:rFonts w:eastAsia="Times New Roman"/>
                <w:b/>
                <w:i/>
                <w:iCs/>
                <w:color w:val="000000" w:themeColor="text1"/>
                <w:sz w:val="24"/>
                <w:szCs w:val="24"/>
              </w:rPr>
              <w:t>Nơi nhận:</w:t>
            </w:r>
          </w:p>
        </w:tc>
        <w:tc>
          <w:tcPr>
            <w:tcW w:w="4729" w:type="dxa"/>
          </w:tcPr>
          <w:p w14:paraId="071D80AA" w14:textId="0A64FD05" w:rsidR="00040729" w:rsidRPr="00040729" w:rsidRDefault="00040729" w:rsidP="00040729">
            <w:pPr>
              <w:jc w:val="center"/>
              <w:rPr>
                <w:rFonts w:eastAsia="Times New Roman"/>
                <w:b/>
                <w:color w:val="000000" w:themeColor="text1"/>
                <w:sz w:val="28"/>
                <w:szCs w:val="28"/>
              </w:rPr>
            </w:pPr>
            <w:r>
              <w:rPr>
                <w:rFonts w:eastAsia="Times New Roman"/>
                <w:b/>
                <w:color w:val="000000" w:themeColor="text1"/>
                <w:sz w:val="28"/>
                <w:szCs w:val="28"/>
              </w:rPr>
              <w:t>TRƯỞNG PHÒNG</w:t>
            </w:r>
          </w:p>
        </w:tc>
      </w:tr>
      <w:tr w:rsidR="00040729" w14:paraId="17073010" w14:textId="77777777" w:rsidTr="00040729">
        <w:tc>
          <w:tcPr>
            <w:tcW w:w="4729" w:type="dxa"/>
          </w:tcPr>
          <w:p w14:paraId="3B419FF7" w14:textId="77777777" w:rsidR="00040729" w:rsidRDefault="00040729" w:rsidP="0086767E">
            <w:pPr>
              <w:rPr>
                <w:rFonts w:eastAsia="Times New Roman"/>
                <w:bCs/>
                <w:color w:val="000000" w:themeColor="text1"/>
                <w:sz w:val="22"/>
                <w:szCs w:val="22"/>
              </w:rPr>
            </w:pPr>
            <w:r>
              <w:rPr>
                <w:rFonts w:eastAsia="Times New Roman"/>
                <w:bCs/>
                <w:color w:val="000000" w:themeColor="text1"/>
                <w:sz w:val="22"/>
                <w:szCs w:val="22"/>
              </w:rPr>
              <w:t>- Phòng TC-KH huyện;</w:t>
            </w:r>
          </w:p>
          <w:p w14:paraId="7F883142" w14:textId="2B242D90" w:rsidR="00040729" w:rsidRPr="00040729" w:rsidRDefault="00040729" w:rsidP="0086767E">
            <w:pPr>
              <w:rPr>
                <w:rFonts w:eastAsia="Times New Roman"/>
                <w:bCs/>
                <w:color w:val="000000" w:themeColor="text1"/>
                <w:sz w:val="22"/>
                <w:szCs w:val="22"/>
              </w:rPr>
            </w:pPr>
            <w:r>
              <w:rPr>
                <w:rFonts w:eastAsia="Times New Roman"/>
                <w:bCs/>
                <w:color w:val="000000" w:themeColor="text1"/>
                <w:sz w:val="22"/>
                <w:szCs w:val="22"/>
              </w:rPr>
              <w:t>- Lưu VT.</w:t>
            </w:r>
          </w:p>
        </w:tc>
        <w:tc>
          <w:tcPr>
            <w:tcW w:w="4729" w:type="dxa"/>
          </w:tcPr>
          <w:p w14:paraId="3AFECF8A" w14:textId="77777777" w:rsidR="00040729" w:rsidRDefault="00040729" w:rsidP="00040729">
            <w:pPr>
              <w:jc w:val="center"/>
              <w:rPr>
                <w:rFonts w:eastAsia="Times New Roman"/>
                <w:bCs/>
                <w:color w:val="000000" w:themeColor="text1"/>
                <w:sz w:val="28"/>
                <w:szCs w:val="28"/>
              </w:rPr>
            </w:pPr>
          </w:p>
          <w:p w14:paraId="4FE96FAD" w14:textId="77777777" w:rsidR="00040729" w:rsidRDefault="00040729" w:rsidP="00040729">
            <w:pPr>
              <w:jc w:val="center"/>
              <w:rPr>
                <w:rFonts w:eastAsia="Times New Roman"/>
                <w:bCs/>
                <w:color w:val="000000" w:themeColor="text1"/>
                <w:sz w:val="28"/>
                <w:szCs w:val="28"/>
              </w:rPr>
            </w:pPr>
          </w:p>
          <w:p w14:paraId="1F1BAF47" w14:textId="77777777" w:rsidR="00040729" w:rsidRDefault="00040729" w:rsidP="00040729">
            <w:pPr>
              <w:jc w:val="center"/>
              <w:rPr>
                <w:rFonts w:eastAsia="Times New Roman"/>
                <w:bCs/>
                <w:color w:val="000000" w:themeColor="text1"/>
                <w:sz w:val="28"/>
                <w:szCs w:val="28"/>
              </w:rPr>
            </w:pPr>
          </w:p>
          <w:p w14:paraId="587C3E73" w14:textId="77777777" w:rsidR="00040729" w:rsidRDefault="00040729" w:rsidP="00040729">
            <w:pPr>
              <w:jc w:val="center"/>
              <w:rPr>
                <w:rFonts w:eastAsia="Times New Roman"/>
                <w:bCs/>
                <w:color w:val="000000" w:themeColor="text1"/>
                <w:sz w:val="28"/>
                <w:szCs w:val="28"/>
              </w:rPr>
            </w:pPr>
          </w:p>
          <w:p w14:paraId="66037A35" w14:textId="77777777" w:rsidR="00040729" w:rsidRDefault="00040729" w:rsidP="00040729">
            <w:pPr>
              <w:jc w:val="center"/>
              <w:rPr>
                <w:rFonts w:eastAsia="Times New Roman"/>
                <w:bCs/>
                <w:color w:val="000000" w:themeColor="text1"/>
                <w:sz w:val="28"/>
                <w:szCs w:val="28"/>
              </w:rPr>
            </w:pPr>
          </w:p>
          <w:p w14:paraId="26D6BC6C" w14:textId="287F1845" w:rsidR="00040729" w:rsidRPr="00040729" w:rsidRDefault="00040729" w:rsidP="00040729">
            <w:pPr>
              <w:jc w:val="center"/>
              <w:rPr>
                <w:rFonts w:eastAsia="Times New Roman"/>
                <w:b/>
                <w:color w:val="000000" w:themeColor="text1"/>
                <w:sz w:val="28"/>
                <w:szCs w:val="28"/>
              </w:rPr>
            </w:pPr>
            <w:r>
              <w:rPr>
                <w:rFonts w:eastAsia="Times New Roman"/>
                <w:b/>
                <w:color w:val="000000" w:themeColor="text1"/>
                <w:sz w:val="28"/>
                <w:szCs w:val="28"/>
              </w:rPr>
              <w:t>Nguyễn Như Đông</w:t>
            </w:r>
          </w:p>
        </w:tc>
      </w:tr>
    </w:tbl>
    <w:p w14:paraId="48CC2E07" w14:textId="38F0DD7F" w:rsidR="00040729" w:rsidRDefault="00040729" w:rsidP="0086767E">
      <w:pPr>
        <w:spacing w:after="0" w:line="240" w:lineRule="auto"/>
        <w:rPr>
          <w:rFonts w:eastAsia="Times New Roman"/>
          <w:bCs/>
          <w:color w:val="000000" w:themeColor="text1"/>
          <w:sz w:val="28"/>
          <w:szCs w:val="28"/>
        </w:rPr>
      </w:pPr>
      <w:r>
        <w:rPr>
          <w:rFonts w:eastAsia="Times New Roman"/>
          <w:bCs/>
          <w:color w:val="000000" w:themeColor="text1"/>
          <w:sz w:val="28"/>
          <w:szCs w:val="28"/>
        </w:rPr>
        <w:br/>
      </w:r>
    </w:p>
    <w:p w14:paraId="0B6E267C" w14:textId="77777777" w:rsidR="00040729" w:rsidRPr="0086767E" w:rsidRDefault="00040729" w:rsidP="0086767E">
      <w:pPr>
        <w:spacing w:after="0" w:line="240" w:lineRule="auto"/>
        <w:rPr>
          <w:rFonts w:eastAsia="Times New Roman"/>
        </w:rPr>
      </w:pPr>
    </w:p>
    <w:p w14:paraId="1C0BBA93" w14:textId="1CF6FEE7" w:rsidR="00155006" w:rsidRPr="00040729" w:rsidRDefault="00155006" w:rsidP="00040729">
      <w:pPr>
        <w:spacing w:after="0" w:line="240" w:lineRule="auto"/>
        <w:jc w:val="center"/>
        <w:rPr>
          <w:rFonts w:eastAsia="Times New Roman"/>
          <w:b/>
        </w:rPr>
      </w:pPr>
      <w:r w:rsidRPr="00040729">
        <w:rPr>
          <w:rFonts w:eastAsia="Times New Roman"/>
          <w:b/>
          <w:bCs/>
          <w:color w:val="000000"/>
          <w:lang w:val="vi-VN"/>
        </w:rPr>
        <w:t>PHỤ LỤC SỐ 01-A</w:t>
      </w:r>
    </w:p>
    <w:p w14:paraId="09015D4B" w14:textId="096EB999" w:rsidR="00155006" w:rsidRPr="00900982" w:rsidRDefault="00155006" w:rsidP="00155006">
      <w:pPr>
        <w:shd w:val="clear" w:color="auto" w:fill="FFFFFF"/>
        <w:spacing w:before="120" w:after="120" w:line="234" w:lineRule="atLeast"/>
        <w:jc w:val="center"/>
        <w:rPr>
          <w:rFonts w:ascii="Arial" w:eastAsia="Times New Roman" w:hAnsi="Arial" w:cs="Arial"/>
          <w:color w:val="000000"/>
          <w:sz w:val="16"/>
          <w:szCs w:val="16"/>
        </w:rPr>
      </w:pPr>
      <w:r w:rsidRPr="00040729">
        <w:rPr>
          <w:rFonts w:eastAsia="Times New Roman"/>
          <w:b/>
          <w:color w:val="000000"/>
          <w:lang w:val="vi-VN"/>
        </w:rPr>
        <w:t>BẢNG TIÊU CHÍ ĐÁNH GIÁ KẾT QUẢ THỰC HÀNH TIẾT KIỆM, CHỐNG LÃNG PHÍ TRONG CHI THƯỜNG XUYÊN CỦA CƠ QUAN NHÀ NƯỚC LÀ ĐƠ</w:t>
      </w:r>
      <w:r w:rsidR="004B1136" w:rsidRPr="00040729">
        <w:rPr>
          <w:rFonts w:eastAsia="Times New Roman"/>
          <w:b/>
          <w:color w:val="000000"/>
          <w:lang w:val="vi-VN"/>
        </w:rPr>
        <w:t>N VỊ SỬ DỤNG NGÂN SÁCH NĂM 20</w:t>
      </w:r>
      <w:r w:rsidR="008F7987" w:rsidRPr="00040729">
        <w:rPr>
          <w:rFonts w:eastAsia="Times New Roman"/>
          <w:b/>
          <w:color w:val="000000"/>
        </w:rPr>
        <w:t>21</w:t>
      </w:r>
      <w:r w:rsidRPr="00040729">
        <w:rPr>
          <w:rFonts w:eastAsia="Times New Roman"/>
          <w:color w:val="000000"/>
        </w:rPr>
        <w:br/>
      </w:r>
      <w:r w:rsidRPr="00900982">
        <w:rPr>
          <w:rFonts w:eastAsia="Times New Roman"/>
          <w:i/>
          <w:iCs/>
          <w:color w:val="000000"/>
          <w:sz w:val="24"/>
          <w:szCs w:val="24"/>
          <w:lang w:val="vi-VN"/>
        </w:rPr>
        <w:t>(Ban hành kèm theo Thông t</w:t>
      </w:r>
      <w:r w:rsidRPr="00900982">
        <w:rPr>
          <w:rFonts w:eastAsia="Times New Roman"/>
          <w:i/>
          <w:iCs/>
          <w:color w:val="000000"/>
          <w:sz w:val="24"/>
          <w:szCs w:val="24"/>
        </w:rPr>
        <w:t>ư </w:t>
      </w:r>
      <w:r w:rsidRPr="00900982">
        <w:rPr>
          <w:rFonts w:eastAsia="Times New Roman"/>
          <w:i/>
          <w:iCs/>
          <w:color w:val="000000"/>
          <w:sz w:val="24"/>
          <w:szCs w:val="24"/>
          <w:lang w:val="vi-VN"/>
        </w:rPr>
        <w:t>số 129/2017/TT-BTC ngày 04</w:t>
      </w:r>
      <w:r w:rsidR="00900982">
        <w:rPr>
          <w:rFonts w:eastAsia="Times New Roman"/>
          <w:i/>
          <w:iCs/>
          <w:color w:val="000000"/>
          <w:sz w:val="24"/>
          <w:szCs w:val="24"/>
        </w:rPr>
        <w:t>/</w:t>
      </w:r>
      <w:r w:rsidRPr="00900982">
        <w:rPr>
          <w:rFonts w:eastAsia="Times New Roman"/>
          <w:i/>
          <w:iCs/>
          <w:color w:val="000000"/>
          <w:sz w:val="24"/>
          <w:szCs w:val="24"/>
          <w:lang w:val="vi-VN"/>
        </w:rPr>
        <w:t>12</w:t>
      </w:r>
      <w:r w:rsidR="00900982">
        <w:rPr>
          <w:rFonts w:eastAsia="Times New Roman"/>
          <w:i/>
          <w:iCs/>
          <w:color w:val="000000"/>
          <w:sz w:val="24"/>
          <w:szCs w:val="24"/>
        </w:rPr>
        <w:t>/</w:t>
      </w:r>
      <w:r w:rsidRPr="00900982">
        <w:rPr>
          <w:rFonts w:eastAsia="Times New Roman"/>
          <w:i/>
          <w:iCs/>
          <w:color w:val="000000"/>
          <w:sz w:val="24"/>
          <w:szCs w:val="24"/>
          <w:lang w:val="vi-VN"/>
        </w:rPr>
        <w:t>2017 của Bộ Tài chính</w:t>
      </w:r>
      <w:r w:rsidRPr="00900982">
        <w:rPr>
          <w:rFonts w:ascii="Arial" w:eastAsia="Times New Roman" w:hAnsi="Arial" w:cs="Arial"/>
          <w:i/>
          <w:iCs/>
          <w:color w:val="000000"/>
          <w:sz w:val="16"/>
          <w:szCs w:val="16"/>
          <w:lang w:val="vi-VN"/>
        </w:rPr>
        <w:t>)</w:t>
      </w:r>
    </w:p>
    <w:tbl>
      <w:tblPr>
        <w:tblW w:w="5419" w:type="pct"/>
        <w:tblCellSpacing w:w="0" w:type="dxa"/>
        <w:tblInd w:w="-88" w:type="dxa"/>
        <w:tblCellMar>
          <w:left w:w="0" w:type="dxa"/>
          <w:right w:w="0" w:type="dxa"/>
        </w:tblCellMar>
        <w:tblLook w:val="04A0" w:firstRow="1" w:lastRow="0" w:firstColumn="1" w:lastColumn="0" w:noHBand="0" w:noVBand="1"/>
      </w:tblPr>
      <w:tblGrid>
        <w:gridCol w:w="89"/>
        <w:gridCol w:w="682"/>
        <w:gridCol w:w="3686"/>
        <w:gridCol w:w="2654"/>
        <w:gridCol w:w="1171"/>
        <w:gridCol w:w="1268"/>
        <w:gridCol w:w="690"/>
      </w:tblGrid>
      <w:tr w:rsidR="00155006" w:rsidRPr="00EE157F" w14:paraId="797179AF" w14:textId="77777777" w:rsidTr="00900982">
        <w:trPr>
          <w:gridBefore w:val="1"/>
          <w:gridAfter w:val="1"/>
          <w:wBefore w:w="43" w:type="pct"/>
          <w:wAfter w:w="337" w:type="pct"/>
          <w:trHeight w:val="761"/>
          <w:tblCellSpacing w:w="0" w:type="dxa"/>
        </w:trPr>
        <w:tc>
          <w:tcPr>
            <w:tcW w:w="33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464A917"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b/>
                <w:bCs/>
                <w:sz w:val="24"/>
                <w:szCs w:val="24"/>
                <w:lang w:val="vi-VN"/>
              </w:rPr>
              <w:t>STT</w:t>
            </w:r>
          </w:p>
        </w:tc>
        <w:tc>
          <w:tcPr>
            <w:tcW w:w="3096" w:type="pct"/>
            <w:gridSpan w:val="2"/>
            <w:tcBorders>
              <w:top w:val="single" w:sz="8" w:space="0" w:color="auto"/>
              <w:left w:val="nil"/>
              <w:bottom w:val="single" w:sz="8" w:space="0" w:color="auto"/>
              <w:right w:val="single" w:sz="8" w:space="0" w:color="auto"/>
            </w:tcBorders>
            <w:shd w:val="clear" w:color="auto" w:fill="FFFFFF"/>
            <w:vAlign w:val="center"/>
            <w:hideMark/>
          </w:tcPr>
          <w:p w14:paraId="74B79C96"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b/>
                <w:bCs/>
                <w:sz w:val="24"/>
                <w:szCs w:val="24"/>
                <w:lang w:val="vi-VN"/>
              </w:rPr>
              <w:t>N</w:t>
            </w:r>
            <w:r w:rsidRPr="00EE157F">
              <w:rPr>
                <w:rFonts w:eastAsia="Times New Roman"/>
                <w:b/>
                <w:bCs/>
                <w:sz w:val="24"/>
                <w:szCs w:val="24"/>
              </w:rPr>
              <w:t>ộ</w:t>
            </w:r>
            <w:r w:rsidRPr="00EE157F">
              <w:rPr>
                <w:rFonts w:eastAsia="Times New Roman"/>
                <w:b/>
                <w:bCs/>
                <w:sz w:val="24"/>
                <w:szCs w:val="24"/>
                <w:lang w:val="vi-VN"/>
              </w:rPr>
              <w:t>i </w:t>
            </w:r>
            <w:r w:rsidRPr="00EE157F">
              <w:rPr>
                <w:rFonts w:eastAsia="Times New Roman"/>
                <w:b/>
                <w:bCs/>
                <w:sz w:val="24"/>
                <w:szCs w:val="24"/>
              </w:rPr>
              <w:t>d</w:t>
            </w:r>
            <w:r w:rsidRPr="00EE157F">
              <w:rPr>
                <w:rFonts w:eastAsia="Times New Roman"/>
                <w:b/>
                <w:bCs/>
                <w:sz w:val="24"/>
                <w:szCs w:val="24"/>
                <w:lang w:val="vi-VN"/>
              </w:rPr>
              <w:t>ung/Tiêu ch</w:t>
            </w:r>
            <w:r w:rsidRPr="00EE157F">
              <w:rPr>
                <w:rFonts w:eastAsia="Times New Roman"/>
                <w:b/>
                <w:bCs/>
                <w:sz w:val="24"/>
                <w:szCs w:val="24"/>
              </w:rPr>
              <w:t>í/</w:t>
            </w:r>
            <w:r w:rsidRPr="00EE157F">
              <w:rPr>
                <w:rFonts w:eastAsia="Times New Roman"/>
                <w:b/>
                <w:bCs/>
                <w:sz w:val="24"/>
                <w:szCs w:val="24"/>
                <w:lang w:val="vi-VN"/>
              </w:rPr>
              <w:t>Ti</w:t>
            </w:r>
            <w:r w:rsidRPr="00EE157F">
              <w:rPr>
                <w:rFonts w:eastAsia="Times New Roman"/>
                <w:b/>
                <w:bCs/>
                <w:sz w:val="24"/>
                <w:szCs w:val="24"/>
              </w:rPr>
              <w:t>êu </w:t>
            </w:r>
            <w:r w:rsidRPr="00EE157F">
              <w:rPr>
                <w:rFonts w:eastAsia="Times New Roman"/>
                <w:b/>
                <w:bCs/>
                <w:sz w:val="24"/>
                <w:szCs w:val="24"/>
                <w:lang w:val="vi-VN"/>
              </w:rPr>
              <w:t>chí thành phần</w:t>
            </w:r>
          </w:p>
        </w:tc>
        <w:tc>
          <w:tcPr>
            <w:tcW w:w="572" w:type="pct"/>
            <w:tcBorders>
              <w:top w:val="single" w:sz="8" w:space="0" w:color="auto"/>
              <w:left w:val="nil"/>
              <w:bottom w:val="single" w:sz="8" w:space="0" w:color="auto"/>
              <w:right w:val="single" w:sz="8" w:space="0" w:color="auto"/>
            </w:tcBorders>
            <w:shd w:val="clear" w:color="auto" w:fill="FFFFFF"/>
            <w:vAlign w:val="center"/>
            <w:hideMark/>
          </w:tcPr>
          <w:p w14:paraId="42FF2067"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b/>
                <w:bCs/>
                <w:sz w:val="24"/>
                <w:szCs w:val="24"/>
                <w:lang w:val="vi-VN"/>
              </w:rPr>
              <w:t>Điểm tối đa</w:t>
            </w:r>
          </w:p>
        </w:tc>
        <w:tc>
          <w:tcPr>
            <w:tcW w:w="619" w:type="pct"/>
            <w:tcBorders>
              <w:top w:val="single" w:sz="8" w:space="0" w:color="auto"/>
              <w:left w:val="nil"/>
              <w:bottom w:val="single" w:sz="8" w:space="0" w:color="auto"/>
              <w:right w:val="single" w:sz="8" w:space="0" w:color="auto"/>
            </w:tcBorders>
            <w:shd w:val="clear" w:color="auto" w:fill="FFFFFF"/>
            <w:vAlign w:val="center"/>
            <w:hideMark/>
          </w:tcPr>
          <w:p w14:paraId="508AD746"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b/>
                <w:bCs/>
                <w:sz w:val="24"/>
                <w:szCs w:val="24"/>
                <w:lang w:val="vi-VN"/>
              </w:rPr>
              <w:t>Điểm tự đánh giá</w:t>
            </w:r>
          </w:p>
        </w:tc>
      </w:tr>
      <w:tr w:rsidR="00155006" w:rsidRPr="00EE157F" w14:paraId="4E0B9AD3" w14:textId="77777777" w:rsidTr="00900982">
        <w:trPr>
          <w:gridBefore w:val="1"/>
          <w:gridAfter w:val="1"/>
          <w:wBefore w:w="43" w:type="pct"/>
          <w:wAfter w:w="337" w:type="pct"/>
          <w:trHeight w:val="502"/>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115625F0"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b/>
                <w:bCs/>
                <w:sz w:val="24"/>
                <w:szCs w:val="24"/>
                <w:lang w:val="vi-VN"/>
              </w:rPr>
              <w:t> </w:t>
            </w:r>
          </w:p>
        </w:tc>
        <w:tc>
          <w:tcPr>
            <w:tcW w:w="3096" w:type="pct"/>
            <w:gridSpan w:val="2"/>
            <w:tcBorders>
              <w:top w:val="nil"/>
              <w:left w:val="nil"/>
              <w:bottom w:val="single" w:sz="8" w:space="0" w:color="auto"/>
              <w:right w:val="single" w:sz="8" w:space="0" w:color="auto"/>
            </w:tcBorders>
            <w:shd w:val="clear" w:color="auto" w:fill="FFFFFF"/>
            <w:hideMark/>
          </w:tcPr>
          <w:p w14:paraId="30FA294D"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b/>
                <w:bCs/>
                <w:sz w:val="24"/>
                <w:szCs w:val="24"/>
                <w:lang w:val="vi-VN"/>
              </w:rPr>
              <w:t>Tổng cộng (A+B+C)</w:t>
            </w:r>
          </w:p>
        </w:tc>
        <w:tc>
          <w:tcPr>
            <w:tcW w:w="572" w:type="pct"/>
            <w:tcBorders>
              <w:top w:val="nil"/>
              <w:left w:val="nil"/>
              <w:bottom w:val="single" w:sz="8" w:space="0" w:color="auto"/>
              <w:right w:val="single" w:sz="8" w:space="0" w:color="auto"/>
            </w:tcBorders>
            <w:shd w:val="clear" w:color="auto" w:fill="FFFFFF"/>
            <w:hideMark/>
          </w:tcPr>
          <w:p w14:paraId="080F42E5"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b/>
                <w:bCs/>
                <w:sz w:val="24"/>
                <w:szCs w:val="24"/>
                <w:lang w:val="vi-VN"/>
              </w:rPr>
              <w:t>100</w:t>
            </w:r>
          </w:p>
        </w:tc>
        <w:tc>
          <w:tcPr>
            <w:tcW w:w="619" w:type="pct"/>
            <w:tcBorders>
              <w:top w:val="nil"/>
              <w:left w:val="nil"/>
              <w:bottom w:val="single" w:sz="8" w:space="0" w:color="auto"/>
              <w:right w:val="single" w:sz="8" w:space="0" w:color="auto"/>
            </w:tcBorders>
            <w:shd w:val="clear" w:color="auto" w:fill="FFFFFF"/>
            <w:hideMark/>
          </w:tcPr>
          <w:p w14:paraId="4C860F73" w14:textId="77777777" w:rsidR="00155006" w:rsidRPr="00C75D04" w:rsidRDefault="00E6178A" w:rsidP="00347164">
            <w:pPr>
              <w:spacing w:before="120" w:after="120" w:line="234" w:lineRule="atLeast"/>
              <w:jc w:val="center"/>
              <w:rPr>
                <w:rFonts w:eastAsia="Times New Roman"/>
                <w:sz w:val="24"/>
                <w:szCs w:val="24"/>
              </w:rPr>
            </w:pPr>
            <w:r>
              <w:rPr>
                <w:rFonts w:eastAsia="Times New Roman"/>
                <w:sz w:val="24"/>
                <w:szCs w:val="24"/>
              </w:rPr>
              <w:t>6</w:t>
            </w:r>
            <w:r w:rsidR="00311B9C">
              <w:rPr>
                <w:rFonts w:eastAsia="Times New Roman"/>
                <w:sz w:val="24"/>
                <w:szCs w:val="24"/>
              </w:rPr>
              <w:t>3</w:t>
            </w:r>
          </w:p>
        </w:tc>
      </w:tr>
      <w:tr w:rsidR="00155006" w:rsidRPr="00EE157F" w14:paraId="48D2F98C" w14:textId="77777777" w:rsidTr="00900982">
        <w:trPr>
          <w:gridBefore w:val="1"/>
          <w:gridAfter w:val="1"/>
          <w:wBefore w:w="43" w:type="pct"/>
          <w:wAfter w:w="337" w:type="pct"/>
          <w:trHeight w:val="502"/>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2E3F67A5"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b/>
                <w:bCs/>
                <w:sz w:val="24"/>
                <w:szCs w:val="24"/>
                <w:lang w:val="vi-VN"/>
              </w:rPr>
              <w:t>A.</w:t>
            </w:r>
          </w:p>
        </w:tc>
        <w:tc>
          <w:tcPr>
            <w:tcW w:w="3096" w:type="pct"/>
            <w:gridSpan w:val="2"/>
            <w:tcBorders>
              <w:top w:val="nil"/>
              <w:left w:val="nil"/>
              <w:bottom w:val="single" w:sz="8" w:space="0" w:color="auto"/>
              <w:right w:val="single" w:sz="8" w:space="0" w:color="auto"/>
            </w:tcBorders>
            <w:shd w:val="clear" w:color="auto" w:fill="FFFFFF"/>
            <w:hideMark/>
          </w:tcPr>
          <w:p w14:paraId="5177FA5C"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b/>
                <w:bCs/>
                <w:sz w:val="24"/>
                <w:szCs w:val="24"/>
                <w:lang w:val="vi-VN"/>
              </w:rPr>
              <w:t>Một số tiêu chí tiết kiệm trong chi thường xuyên (A=</w:t>
            </w:r>
            <w:r w:rsidRPr="00EE157F">
              <w:rPr>
                <w:rFonts w:eastAsia="Times New Roman"/>
                <w:b/>
                <w:bCs/>
                <w:sz w:val="24"/>
                <w:szCs w:val="24"/>
              </w:rPr>
              <w:t>I+I</w:t>
            </w:r>
            <w:r w:rsidRPr="00EE157F">
              <w:rPr>
                <w:rFonts w:eastAsia="Times New Roman"/>
                <w:b/>
                <w:bCs/>
                <w:sz w:val="24"/>
                <w:szCs w:val="24"/>
                <w:lang w:val="vi-VN"/>
              </w:rPr>
              <w:t>I+</w:t>
            </w:r>
            <w:r w:rsidRPr="00EE157F">
              <w:rPr>
                <w:rFonts w:eastAsia="Times New Roman"/>
                <w:b/>
                <w:bCs/>
                <w:sz w:val="24"/>
                <w:szCs w:val="24"/>
              </w:rPr>
              <w:t>III</w:t>
            </w:r>
            <w:r w:rsidRPr="00EE157F">
              <w:rPr>
                <w:rFonts w:eastAsia="Times New Roman"/>
                <w:b/>
                <w:bCs/>
                <w:sz w:val="24"/>
                <w:szCs w:val="24"/>
                <w:lang w:val="vi-VN"/>
              </w:rPr>
              <w:t>)</w:t>
            </w:r>
          </w:p>
        </w:tc>
        <w:tc>
          <w:tcPr>
            <w:tcW w:w="572" w:type="pct"/>
            <w:tcBorders>
              <w:top w:val="nil"/>
              <w:left w:val="nil"/>
              <w:bottom w:val="single" w:sz="8" w:space="0" w:color="auto"/>
              <w:right w:val="single" w:sz="8" w:space="0" w:color="auto"/>
            </w:tcBorders>
            <w:shd w:val="clear" w:color="auto" w:fill="FFFFFF"/>
            <w:hideMark/>
          </w:tcPr>
          <w:p w14:paraId="02CC77F6"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b/>
                <w:bCs/>
                <w:sz w:val="24"/>
                <w:szCs w:val="24"/>
                <w:lang w:val="vi-VN"/>
              </w:rPr>
              <w:t>70</w:t>
            </w:r>
          </w:p>
        </w:tc>
        <w:tc>
          <w:tcPr>
            <w:tcW w:w="619" w:type="pct"/>
            <w:tcBorders>
              <w:top w:val="nil"/>
              <w:left w:val="nil"/>
              <w:bottom w:val="single" w:sz="8" w:space="0" w:color="auto"/>
              <w:right w:val="single" w:sz="8" w:space="0" w:color="auto"/>
            </w:tcBorders>
            <w:shd w:val="clear" w:color="auto" w:fill="FFFFFF"/>
            <w:hideMark/>
          </w:tcPr>
          <w:p w14:paraId="7922D85A" w14:textId="77777777" w:rsidR="00155006" w:rsidRPr="00B12006" w:rsidRDefault="00311B9C" w:rsidP="00347164">
            <w:pPr>
              <w:spacing w:before="120" w:after="120" w:line="234" w:lineRule="atLeast"/>
              <w:jc w:val="center"/>
              <w:rPr>
                <w:rFonts w:eastAsia="Times New Roman"/>
                <w:sz w:val="24"/>
                <w:szCs w:val="24"/>
              </w:rPr>
            </w:pPr>
            <w:r>
              <w:rPr>
                <w:rFonts w:eastAsia="Times New Roman"/>
                <w:sz w:val="24"/>
                <w:szCs w:val="24"/>
              </w:rPr>
              <w:t>53</w:t>
            </w:r>
            <w:r w:rsidR="00155006" w:rsidRPr="00EE157F">
              <w:rPr>
                <w:rFonts w:eastAsia="Times New Roman"/>
                <w:sz w:val="24"/>
                <w:szCs w:val="24"/>
                <w:lang w:val="vi-VN"/>
              </w:rPr>
              <w:t> </w:t>
            </w:r>
          </w:p>
        </w:tc>
      </w:tr>
      <w:tr w:rsidR="00155006" w:rsidRPr="00EE157F" w14:paraId="0A7C106B" w14:textId="77777777" w:rsidTr="00900982">
        <w:trPr>
          <w:gridBefore w:val="1"/>
          <w:gridAfter w:val="1"/>
          <w:wBefore w:w="43" w:type="pct"/>
          <w:wAfter w:w="337" w:type="pct"/>
          <w:trHeight w:val="502"/>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60BC3C36"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I</w:t>
            </w:r>
          </w:p>
        </w:tc>
        <w:tc>
          <w:tcPr>
            <w:tcW w:w="3096" w:type="pct"/>
            <w:gridSpan w:val="2"/>
            <w:tcBorders>
              <w:top w:val="nil"/>
              <w:left w:val="nil"/>
              <w:bottom w:val="single" w:sz="8" w:space="0" w:color="auto"/>
              <w:right w:val="single" w:sz="8" w:space="0" w:color="auto"/>
            </w:tcBorders>
            <w:shd w:val="clear" w:color="auto" w:fill="FFFFFF"/>
            <w:vAlign w:val="center"/>
            <w:hideMark/>
          </w:tcPr>
          <w:p w14:paraId="305EC0FB"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Kết quả tiết kiệm một số chỉ tiêu cụ thể</w:t>
            </w:r>
          </w:p>
        </w:tc>
        <w:tc>
          <w:tcPr>
            <w:tcW w:w="572" w:type="pct"/>
            <w:tcBorders>
              <w:top w:val="nil"/>
              <w:left w:val="nil"/>
              <w:bottom w:val="single" w:sz="8" w:space="0" w:color="auto"/>
              <w:right w:val="single" w:sz="8" w:space="0" w:color="auto"/>
            </w:tcBorders>
            <w:shd w:val="clear" w:color="auto" w:fill="FFFFFF"/>
            <w:hideMark/>
          </w:tcPr>
          <w:p w14:paraId="3E1E1D19"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55</w:t>
            </w:r>
          </w:p>
        </w:tc>
        <w:tc>
          <w:tcPr>
            <w:tcW w:w="619" w:type="pct"/>
            <w:tcBorders>
              <w:top w:val="nil"/>
              <w:left w:val="nil"/>
              <w:bottom w:val="single" w:sz="8" w:space="0" w:color="auto"/>
              <w:right w:val="single" w:sz="8" w:space="0" w:color="auto"/>
            </w:tcBorders>
            <w:shd w:val="clear" w:color="auto" w:fill="FFFFFF"/>
            <w:hideMark/>
          </w:tcPr>
          <w:p w14:paraId="244F1F9A" w14:textId="77777777" w:rsidR="00155006" w:rsidRPr="0057705E" w:rsidRDefault="00311B9C" w:rsidP="00347164">
            <w:pPr>
              <w:spacing w:before="120" w:after="120" w:line="234" w:lineRule="atLeast"/>
              <w:jc w:val="center"/>
              <w:rPr>
                <w:rFonts w:eastAsia="Times New Roman"/>
                <w:sz w:val="24"/>
                <w:szCs w:val="24"/>
              </w:rPr>
            </w:pPr>
            <w:r>
              <w:rPr>
                <w:rFonts w:eastAsia="Times New Roman"/>
                <w:sz w:val="24"/>
                <w:szCs w:val="24"/>
              </w:rPr>
              <w:t>38</w:t>
            </w:r>
          </w:p>
        </w:tc>
      </w:tr>
      <w:tr w:rsidR="00155006" w:rsidRPr="00EE157F" w14:paraId="4B35D381" w14:textId="77777777" w:rsidTr="00900982">
        <w:trPr>
          <w:gridBefore w:val="1"/>
          <w:gridAfter w:val="1"/>
          <w:wBefore w:w="43" w:type="pct"/>
          <w:wAfter w:w="337" w:type="pct"/>
          <w:trHeight w:val="488"/>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548E988F"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1</w:t>
            </w:r>
          </w:p>
        </w:tc>
        <w:tc>
          <w:tcPr>
            <w:tcW w:w="3096" w:type="pct"/>
            <w:gridSpan w:val="2"/>
            <w:tcBorders>
              <w:top w:val="nil"/>
              <w:left w:val="nil"/>
              <w:bottom w:val="single" w:sz="8" w:space="0" w:color="auto"/>
              <w:right w:val="single" w:sz="8" w:space="0" w:color="auto"/>
            </w:tcBorders>
            <w:shd w:val="clear" w:color="auto" w:fill="FFFFFF"/>
            <w:hideMark/>
          </w:tcPr>
          <w:p w14:paraId="7D7F8EEC"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Chi sách, báo, tạp chí</w:t>
            </w:r>
          </w:p>
        </w:tc>
        <w:tc>
          <w:tcPr>
            <w:tcW w:w="572" w:type="pct"/>
            <w:tcBorders>
              <w:top w:val="nil"/>
              <w:left w:val="nil"/>
              <w:bottom w:val="single" w:sz="8" w:space="0" w:color="auto"/>
              <w:right w:val="single" w:sz="8" w:space="0" w:color="auto"/>
            </w:tcBorders>
            <w:shd w:val="clear" w:color="auto" w:fill="FFFFFF"/>
            <w:hideMark/>
          </w:tcPr>
          <w:p w14:paraId="219ADFEF"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rPr>
              <w:t>6</w:t>
            </w:r>
          </w:p>
        </w:tc>
        <w:tc>
          <w:tcPr>
            <w:tcW w:w="619" w:type="pct"/>
            <w:tcBorders>
              <w:top w:val="nil"/>
              <w:left w:val="nil"/>
              <w:bottom w:val="single" w:sz="8" w:space="0" w:color="auto"/>
              <w:right w:val="single" w:sz="8" w:space="0" w:color="auto"/>
            </w:tcBorders>
            <w:shd w:val="clear" w:color="auto" w:fill="FFFFFF"/>
            <w:hideMark/>
          </w:tcPr>
          <w:p w14:paraId="4D8D9264" w14:textId="77777777" w:rsidR="00155006" w:rsidRPr="00842DCE" w:rsidRDefault="00E6178A" w:rsidP="00347164">
            <w:pPr>
              <w:spacing w:before="120" w:after="120" w:line="234" w:lineRule="atLeast"/>
              <w:jc w:val="center"/>
              <w:rPr>
                <w:rFonts w:eastAsia="Times New Roman"/>
                <w:sz w:val="24"/>
                <w:szCs w:val="24"/>
              </w:rPr>
            </w:pPr>
            <w:r>
              <w:rPr>
                <w:rFonts w:eastAsia="Times New Roman"/>
                <w:sz w:val="24"/>
                <w:szCs w:val="24"/>
              </w:rPr>
              <w:t>6</w:t>
            </w:r>
          </w:p>
        </w:tc>
      </w:tr>
      <w:tr w:rsidR="00155006" w:rsidRPr="00EE157F" w14:paraId="0B96C593" w14:textId="77777777" w:rsidTr="00900982">
        <w:trPr>
          <w:gridBefore w:val="1"/>
          <w:gridAfter w:val="1"/>
          <w:wBefore w:w="43" w:type="pct"/>
          <w:wAfter w:w="337" w:type="pct"/>
          <w:trHeight w:val="502"/>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6AFFD926"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2</w:t>
            </w:r>
          </w:p>
        </w:tc>
        <w:tc>
          <w:tcPr>
            <w:tcW w:w="3096" w:type="pct"/>
            <w:gridSpan w:val="2"/>
            <w:tcBorders>
              <w:top w:val="nil"/>
              <w:left w:val="nil"/>
              <w:bottom w:val="single" w:sz="8" w:space="0" w:color="auto"/>
              <w:right w:val="single" w:sz="8" w:space="0" w:color="auto"/>
            </w:tcBorders>
            <w:shd w:val="clear" w:color="auto" w:fill="FFFFFF"/>
            <w:hideMark/>
          </w:tcPr>
          <w:p w14:paraId="743A661C"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Chi cước phí thông tin liên lạc</w:t>
            </w:r>
          </w:p>
        </w:tc>
        <w:tc>
          <w:tcPr>
            <w:tcW w:w="572" w:type="pct"/>
            <w:tcBorders>
              <w:top w:val="nil"/>
              <w:left w:val="nil"/>
              <w:bottom w:val="single" w:sz="8" w:space="0" w:color="auto"/>
              <w:right w:val="single" w:sz="8" w:space="0" w:color="auto"/>
            </w:tcBorders>
            <w:shd w:val="clear" w:color="auto" w:fill="FFFFFF"/>
            <w:hideMark/>
          </w:tcPr>
          <w:p w14:paraId="7F6C422B"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6</w:t>
            </w:r>
          </w:p>
        </w:tc>
        <w:tc>
          <w:tcPr>
            <w:tcW w:w="619" w:type="pct"/>
            <w:tcBorders>
              <w:top w:val="nil"/>
              <w:left w:val="nil"/>
              <w:bottom w:val="single" w:sz="8" w:space="0" w:color="auto"/>
              <w:right w:val="single" w:sz="8" w:space="0" w:color="auto"/>
            </w:tcBorders>
            <w:shd w:val="clear" w:color="auto" w:fill="FFFFFF"/>
            <w:hideMark/>
          </w:tcPr>
          <w:p w14:paraId="77337184" w14:textId="77777777" w:rsidR="00155006" w:rsidRPr="00842DCE" w:rsidRDefault="00155006" w:rsidP="00842DCE">
            <w:pPr>
              <w:spacing w:before="120" w:after="120" w:line="234" w:lineRule="atLeast"/>
              <w:jc w:val="center"/>
              <w:rPr>
                <w:rFonts w:eastAsia="Times New Roman"/>
                <w:sz w:val="24"/>
                <w:szCs w:val="24"/>
              </w:rPr>
            </w:pPr>
            <w:r w:rsidRPr="00EE157F">
              <w:rPr>
                <w:rFonts w:eastAsia="Times New Roman"/>
                <w:sz w:val="24"/>
                <w:szCs w:val="24"/>
                <w:lang w:val="vi-VN"/>
              </w:rPr>
              <w:t> </w:t>
            </w:r>
            <w:r w:rsidR="00842DCE">
              <w:rPr>
                <w:rFonts w:eastAsia="Times New Roman"/>
                <w:sz w:val="24"/>
                <w:szCs w:val="24"/>
              </w:rPr>
              <w:t>5</w:t>
            </w:r>
          </w:p>
        </w:tc>
      </w:tr>
      <w:tr w:rsidR="00155006" w:rsidRPr="00EE157F" w14:paraId="19433CDF" w14:textId="77777777" w:rsidTr="00900982">
        <w:trPr>
          <w:gridBefore w:val="1"/>
          <w:gridAfter w:val="1"/>
          <w:wBefore w:w="43" w:type="pct"/>
          <w:wAfter w:w="337" w:type="pct"/>
          <w:trHeight w:val="502"/>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32264C2E"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3</w:t>
            </w:r>
          </w:p>
        </w:tc>
        <w:tc>
          <w:tcPr>
            <w:tcW w:w="3096" w:type="pct"/>
            <w:gridSpan w:val="2"/>
            <w:tcBorders>
              <w:top w:val="nil"/>
              <w:left w:val="nil"/>
              <w:bottom w:val="single" w:sz="8" w:space="0" w:color="auto"/>
              <w:right w:val="single" w:sz="8" w:space="0" w:color="auto"/>
            </w:tcBorders>
            <w:shd w:val="clear" w:color="auto" w:fill="FFFFFF"/>
            <w:hideMark/>
          </w:tcPr>
          <w:p w14:paraId="024547E6"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Chi sử dụng điện</w:t>
            </w:r>
          </w:p>
        </w:tc>
        <w:tc>
          <w:tcPr>
            <w:tcW w:w="572" w:type="pct"/>
            <w:tcBorders>
              <w:top w:val="nil"/>
              <w:left w:val="nil"/>
              <w:bottom w:val="single" w:sz="8" w:space="0" w:color="auto"/>
              <w:right w:val="single" w:sz="8" w:space="0" w:color="auto"/>
            </w:tcBorders>
            <w:shd w:val="clear" w:color="auto" w:fill="FFFFFF"/>
            <w:hideMark/>
          </w:tcPr>
          <w:p w14:paraId="36E3E519"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6</w:t>
            </w:r>
          </w:p>
        </w:tc>
        <w:tc>
          <w:tcPr>
            <w:tcW w:w="619" w:type="pct"/>
            <w:tcBorders>
              <w:top w:val="nil"/>
              <w:left w:val="nil"/>
              <w:bottom w:val="single" w:sz="8" w:space="0" w:color="auto"/>
              <w:right w:val="single" w:sz="8" w:space="0" w:color="auto"/>
            </w:tcBorders>
            <w:shd w:val="clear" w:color="auto" w:fill="FFFFFF"/>
            <w:hideMark/>
          </w:tcPr>
          <w:p w14:paraId="5FD8BFCE" w14:textId="77777777" w:rsidR="00155006" w:rsidRPr="00842DCE" w:rsidRDefault="00155006" w:rsidP="00842DCE">
            <w:pPr>
              <w:spacing w:before="120" w:after="120" w:line="234" w:lineRule="atLeast"/>
              <w:jc w:val="center"/>
              <w:rPr>
                <w:rFonts w:eastAsia="Times New Roman"/>
                <w:sz w:val="24"/>
                <w:szCs w:val="24"/>
              </w:rPr>
            </w:pPr>
            <w:r w:rsidRPr="00EE157F">
              <w:rPr>
                <w:rFonts w:eastAsia="Times New Roman"/>
                <w:sz w:val="24"/>
                <w:szCs w:val="24"/>
                <w:lang w:val="vi-VN"/>
              </w:rPr>
              <w:t> </w:t>
            </w:r>
            <w:r w:rsidR="00842DCE">
              <w:rPr>
                <w:rFonts w:eastAsia="Times New Roman"/>
                <w:sz w:val="24"/>
                <w:szCs w:val="24"/>
              </w:rPr>
              <w:t>5</w:t>
            </w:r>
          </w:p>
        </w:tc>
      </w:tr>
      <w:tr w:rsidR="00155006" w:rsidRPr="00EE157F" w14:paraId="0E5B67B9" w14:textId="77777777" w:rsidTr="00900982">
        <w:trPr>
          <w:gridBefore w:val="1"/>
          <w:gridAfter w:val="1"/>
          <w:wBefore w:w="43" w:type="pct"/>
          <w:wAfter w:w="337" w:type="pct"/>
          <w:trHeight w:val="502"/>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4382F43A"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4</w:t>
            </w:r>
          </w:p>
        </w:tc>
        <w:tc>
          <w:tcPr>
            <w:tcW w:w="3096" w:type="pct"/>
            <w:gridSpan w:val="2"/>
            <w:tcBorders>
              <w:top w:val="nil"/>
              <w:left w:val="nil"/>
              <w:bottom w:val="single" w:sz="8" w:space="0" w:color="auto"/>
              <w:right w:val="single" w:sz="8" w:space="0" w:color="auto"/>
            </w:tcBorders>
            <w:shd w:val="clear" w:color="auto" w:fill="FFFFFF"/>
            <w:hideMark/>
          </w:tcPr>
          <w:p w14:paraId="11E03E46"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Chi xăng, </w:t>
            </w:r>
            <w:r w:rsidRPr="00EE157F">
              <w:rPr>
                <w:rFonts w:eastAsia="Times New Roman"/>
                <w:sz w:val="24"/>
                <w:szCs w:val="24"/>
              </w:rPr>
              <w:t>d</w:t>
            </w:r>
            <w:r w:rsidRPr="00EE157F">
              <w:rPr>
                <w:rFonts w:eastAsia="Times New Roman"/>
                <w:sz w:val="24"/>
                <w:szCs w:val="24"/>
                <w:lang w:val="vi-VN"/>
              </w:rPr>
              <w:t>ầu</w:t>
            </w:r>
          </w:p>
        </w:tc>
        <w:tc>
          <w:tcPr>
            <w:tcW w:w="572" w:type="pct"/>
            <w:tcBorders>
              <w:top w:val="nil"/>
              <w:left w:val="nil"/>
              <w:bottom w:val="single" w:sz="8" w:space="0" w:color="auto"/>
              <w:right w:val="single" w:sz="8" w:space="0" w:color="auto"/>
            </w:tcBorders>
            <w:shd w:val="clear" w:color="auto" w:fill="FFFFFF"/>
            <w:hideMark/>
          </w:tcPr>
          <w:p w14:paraId="62C1B7CE"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6</w:t>
            </w:r>
          </w:p>
        </w:tc>
        <w:tc>
          <w:tcPr>
            <w:tcW w:w="619" w:type="pct"/>
            <w:tcBorders>
              <w:top w:val="nil"/>
              <w:left w:val="nil"/>
              <w:bottom w:val="single" w:sz="8" w:space="0" w:color="auto"/>
              <w:right w:val="single" w:sz="8" w:space="0" w:color="auto"/>
            </w:tcBorders>
            <w:shd w:val="clear" w:color="auto" w:fill="FFFFFF"/>
            <w:hideMark/>
          </w:tcPr>
          <w:p w14:paraId="3CB53267" w14:textId="77777777" w:rsidR="00155006" w:rsidRPr="003F5BB6"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r w:rsidR="00842DCE">
              <w:rPr>
                <w:rFonts w:eastAsia="Times New Roman"/>
                <w:sz w:val="24"/>
                <w:szCs w:val="24"/>
              </w:rPr>
              <w:t>5</w:t>
            </w:r>
          </w:p>
        </w:tc>
      </w:tr>
      <w:tr w:rsidR="00155006" w:rsidRPr="00EE157F" w14:paraId="5C01E183" w14:textId="77777777" w:rsidTr="00900982">
        <w:trPr>
          <w:gridBefore w:val="1"/>
          <w:gridAfter w:val="1"/>
          <w:wBefore w:w="43" w:type="pct"/>
          <w:wAfter w:w="337" w:type="pct"/>
          <w:trHeight w:val="488"/>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63A6D090"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5</w:t>
            </w:r>
          </w:p>
        </w:tc>
        <w:tc>
          <w:tcPr>
            <w:tcW w:w="3096" w:type="pct"/>
            <w:gridSpan w:val="2"/>
            <w:tcBorders>
              <w:top w:val="nil"/>
              <w:left w:val="nil"/>
              <w:bottom w:val="single" w:sz="8" w:space="0" w:color="auto"/>
              <w:right w:val="single" w:sz="8" w:space="0" w:color="auto"/>
            </w:tcBorders>
            <w:shd w:val="clear" w:color="auto" w:fill="FFFFFF"/>
            <w:hideMark/>
          </w:tcPr>
          <w:p w14:paraId="119C1289"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Chi sử dụng nước</w:t>
            </w:r>
          </w:p>
        </w:tc>
        <w:tc>
          <w:tcPr>
            <w:tcW w:w="572" w:type="pct"/>
            <w:tcBorders>
              <w:top w:val="nil"/>
              <w:left w:val="nil"/>
              <w:bottom w:val="single" w:sz="8" w:space="0" w:color="auto"/>
              <w:right w:val="single" w:sz="8" w:space="0" w:color="auto"/>
            </w:tcBorders>
            <w:shd w:val="clear" w:color="auto" w:fill="FFFFFF"/>
            <w:hideMark/>
          </w:tcPr>
          <w:p w14:paraId="2B7FCCAA"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6</w:t>
            </w:r>
          </w:p>
        </w:tc>
        <w:tc>
          <w:tcPr>
            <w:tcW w:w="619" w:type="pct"/>
            <w:tcBorders>
              <w:top w:val="nil"/>
              <w:left w:val="nil"/>
              <w:bottom w:val="single" w:sz="8" w:space="0" w:color="auto"/>
              <w:right w:val="single" w:sz="8" w:space="0" w:color="auto"/>
            </w:tcBorders>
            <w:shd w:val="clear" w:color="auto" w:fill="FFFFFF"/>
            <w:hideMark/>
          </w:tcPr>
          <w:p w14:paraId="60DB66C1" w14:textId="77777777" w:rsidR="00155006" w:rsidRPr="00EE157F" w:rsidRDefault="00BB08FB" w:rsidP="00347164">
            <w:pPr>
              <w:spacing w:before="120" w:after="120" w:line="234" w:lineRule="atLeast"/>
              <w:jc w:val="center"/>
              <w:rPr>
                <w:rFonts w:eastAsia="Times New Roman"/>
                <w:sz w:val="24"/>
                <w:szCs w:val="24"/>
              </w:rPr>
            </w:pPr>
            <w:r>
              <w:rPr>
                <w:rFonts w:eastAsia="Times New Roman"/>
                <w:sz w:val="24"/>
                <w:szCs w:val="24"/>
              </w:rPr>
              <w:t>2</w:t>
            </w:r>
            <w:r w:rsidR="00155006" w:rsidRPr="00EE157F">
              <w:rPr>
                <w:rFonts w:eastAsia="Times New Roman"/>
                <w:sz w:val="24"/>
                <w:szCs w:val="24"/>
                <w:lang w:val="vi-VN"/>
              </w:rPr>
              <w:t> </w:t>
            </w:r>
          </w:p>
        </w:tc>
      </w:tr>
      <w:tr w:rsidR="00155006" w:rsidRPr="00EE157F" w14:paraId="16D9ABF7" w14:textId="77777777" w:rsidTr="00900982">
        <w:trPr>
          <w:gridBefore w:val="1"/>
          <w:gridAfter w:val="1"/>
          <w:wBefore w:w="43" w:type="pct"/>
          <w:wAfter w:w="337" w:type="pct"/>
          <w:trHeight w:val="502"/>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4F3551E7"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6</w:t>
            </w:r>
          </w:p>
        </w:tc>
        <w:tc>
          <w:tcPr>
            <w:tcW w:w="3096" w:type="pct"/>
            <w:gridSpan w:val="2"/>
            <w:tcBorders>
              <w:top w:val="nil"/>
              <w:left w:val="nil"/>
              <w:bottom w:val="single" w:sz="8" w:space="0" w:color="auto"/>
              <w:right w:val="single" w:sz="8" w:space="0" w:color="auto"/>
            </w:tcBorders>
            <w:shd w:val="clear" w:color="auto" w:fill="FFFFFF"/>
            <w:hideMark/>
          </w:tcPr>
          <w:p w14:paraId="4B93F9A9"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Chi tổ chức hội nghị, hội thảo, tọa đ</w:t>
            </w:r>
            <w:r w:rsidRPr="00EE157F">
              <w:rPr>
                <w:rFonts w:eastAsia="Times New Roman"/>
                <w:sz w:val="24"/>
                <w:szCs w:val="24"/>
              </w:rPr>
              <w:t>à</w:t>
            </w:r>
            <w:r w:rsidRPr="00EE157F">
              <w:rPr>
                <w:rFonts w:eastAsia="Times New Roman"/>
                <w:sz w:val="24"/>
                <w:szCs w:val="24"/>
                <w:lang w:val="vi-VN"/>
              </w:rPr>
              <w:t>m, họp</w:t>
            </w:r>
          </w:p>
        </w:tc>
        <w:tc>
          <w:tcPr>
            <w:tcW w:w="572" w:type="pct"/>
            <w:tcBorders>
              <w:top w:val="nil"/>
              <w:left w:val="nil"/>
              <w:bottom w:val="single" w:sz="8" w:space="0" w:color="auto"/>
              <w:right w:val="single" w:sz="8" w:space="0" w:color="auto"/>
            </w:tcBorders>
            <w:shd w:val="clear" w:color="auto" w:fill="FFFFFF"/>
            <w:hideMark/>
          </w:tcPr>
          <w:p w14:paraId="06DDB412"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6</w:t>
            </w:r>
          </w:p>
        </w:tc>
        <w:tc>
          <w:tcPr>
            <w:tcW w:w="619" w:type="pct"/>
            <w:tcBorders>
              <w:top w:val="nil"/>
              <w:left w:val="nil"/>
              <w:bottom w:val="single" w:sz="8" w:space="0" w:color="auto"/>
              <w:right w:val="single" w:sz="8" w:space="0" w:color="auto"/>
            </w:tcBorders>
            <w:shd w:val="clear" w:color="auto" w:fill="FFFFFF"/>
            <w:hideMark/>
          </w:tcPr>
          <w:p w14:paraId="0251CAB1" w14:textId="77777777" w:rsidR="00155006" w:rsidRPr="003F5BB6"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r w:rsidR="00E6178A">
              <w:rPr>
                <w:rFonts w:eastAsia="Times New Roman"/>
                <w:sz w:val="24"/>
                <w:szCs w:val="24"/>
              </w:rPr>
              <w:t>4</w:t>
            </w:r>
          </w:p>
        </w:tc>
      </w:tr>
      <w:tr w:rsidR="00155006" w:rsidRPr="00EE157F" w14:paraId="4645F247" w14:textId="77777777" w:rsidTr="00900982">
        <w:trPr>
          <w:gridBefore w:val="1"/>
          <w:gridAfter w:val="1"/>
          <w:wBefore w:w="43" w:type="pct"/>
          <w:wAfter w:w="337" w:type="pct"/>
          <w:trHeight w:val="502"/>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37A6D709"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7</w:t>
            </w:r>
          </w:p>
        </w:tc>
        <w:tc>
          <w:tcPr>
            <w:tcW w:w="3096" w:type="pct"/>
            <w:gridSpan w:val="2"/>
            <w:tcBorders>
              <w:top w:val="nil"/>
              <w:left w:val="nil"/>
              <w:bottom w:val="single" w:sz="8" w:space="0" w:color="auto"/>
              <w:right w:val="single" w:sz="8" w:space="0" w:color="auto"/>
            </w:tcBorders>
            <w:shd w:val="clear" w:color="auto" w:fill="FFFFFF"/>
            <w:hideMark/>
          </w:tcPr>
          <w:p w14:paraId="16943682"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Chi tiếp khách, khánh tiết, lễ hội, lễ kỷ niệm</w:t>
            </w:r>
          </w:p>
        </w:tc>
        <w:tc>
          <w:tcPr>
            <w:tcW w:w="572" w:type="pct"/>
            <w:tcBorders>
              <w:top w:val="nil"/>
              <w:left w:val="nil"/>
              <w:bottom w:val="single" w:sz="8" w:space="0" w:color="auto"/>
              <w:right w:val="single" w:sz="8" w:space="0" w:color="auto"/>
            </w:tcBorders>
            <w:shd w:val="clear" w:color="auto" w:fill="FFFFFF"/>
            <w:hideMark/>
          </w:tcPr>
          <w:p w14:paraId="4EFBE295"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6</w:t>
            </w:r>
          </w:p>
        </w:tc>
        <w:tc>
          <w:tcPr>
            <w:tcW w:w="619" w:type="pct"/>
            <w:tcBorders>
              <w:top w:val="nil"/>
              <w:left w:val="nil"/>
              <w:bottom w:val="single" w:sz="8" w:space="0" w:color="auto"/>
              <w:right w:val="single" w:sz="8" w:space="0" w:color="auto"/>
            </w:tcBorders>
            <w:shd w:val="clear" w:color="auto" w:fill="FFFFFF"/>
            <w:hideMark/>
          </w:tcPr>
          <w:p w14:paraId="3030414D" w14:textId="77777777" w:rsidR="00155006" w:rsidRPr="003F5BB6"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r w:rsidR="00BB08FB">
              <w:rPr>
                <w:rFonts w:eastAsia="Times New Roman"/>
                <w:sz w:val="24"/>
                <w:szCs w:val="24"/>
              </w:rPr>
              <w:t>3</w:t>
            </w:r>
          </w:p>
        </w:tc>
      </w:tr>
      <w:tr w:rsidR="00155006" w:rsidRPr="00EE157F" w14:paraId="54A4C1B7" w14:textId="77777777" w:rsidTr="00900982">
        <w:trPr>
          <w:gridBefore w:val="1"/>
          <w:gridAfter w:val="1"/>
          <w:wBefore w:w="43" w:type="pct"/>
          <w:wAfter w:w="337" w:type="pct"/>
          <w:trHeight w:val="761"/>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046C5654"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8</w:t>
            </w:r>
          </w:p>
        </w:tc>
        <w:tc>
          <w:tcPr>
            <w:tcW w:w="3096" w:type="pct"/>
            <w:gridSpan w:val="2"/>
            <w:tcBorders>
              <w:top w:val="nil"/>
              <w:left w:val="nil"/>
              <w:bottom w:val="single" w:sz="8" w:space="0" w:color="auto"/>
              <w:right w:val="single" w:sz="8" w:space="0" w:color="auto"/>
            </w:tcBorders>
            <w:shd w:val="clear" w:color="auto" w:fill="FFFFFF"/>
            <w:hideMark/>
          </w:tcPr>
          <w:p w14:paraId="4B388166"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Chi mua sắm, sửa chữa tài sản, trang thiết bị làm việc, phương tiện thông tin liên lạc</w:t>
            </w:r>
          </w:p>
        </w:tc>
        <w:tc>
          <w:tcPr>
            <w:tcW w:w="572" w:type="pct"/>
            <w:tcBorders>
              <w:top w:val="nil"/>
              <w:left w:val="nil"/>
              <w:bottom w:val="single" w:sz="8" w:space="0" w:color="auto"/>
              <w:right w:val="single" w:sz="8" w:space="0" w:color="auto"/>
            </w:tcBorders>
            <w:shd w:val="clear" w:color="auto" w:fill="FFFFFF"/>
            <w:hideMark/>
          </w:tcPr>
          <w:p w14:paraId="51C8F853"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6</w:t>
            </w:r>
          </w:p>
        </w:tc>
        <w:tc>
          <w:tcPr>
            <w:tcW w:w="619" w:type="pct"/>
            <w:tcBorders>
              <w:top w:val="nil"/>
              <w:left w:val="nil"/>
              <w:bottom w:val="single" w:sz="8" w:space="0" w:color="auto"/>
              <w:right w:val="single" w:sz="8" w:space="0" w:color="auto"/>
            </w:tcBorders>
            <w:shd w:val="clear" w:color="auto" w:fill="FFFFFF"/>
            <w:hideMark/>
          </w:tcPr>
          <w:p w14:paraId="25EB72ED" w14:textId="77777777" w:rsidR="00155006" w:rsidRPr="003F5BB6"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r w:rsidR="00842DCE">
              <w:rPr>
                <w:rFonts w:eastAsia="Times New Roman"/>
                <w:sz w:val="24"/>
                <w:szCs w:val="24"/>
              </w:rPr>
              <w:t>4</w:t>
            </w:r>
          </w:p>
        </w:tc>
      </w:tr>
      <w:tr w:rsidR="00155006" w:rsidRPr="00EE157F" w14:paraId="18B59CF6" w14:textId="77777777" w:rsidTr="00900982">
        <w:trPr>
          <w:gridBefore w:val="1"/>
          <w:gridAfter w:val="1"/>
          <w:wBefore w:w="43" w:type="pct"/>
          <w:wAfter w:w="337" w:type="pct"/>
          <w:trHeight w:val="1823"/>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4FA87E98"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9</w:t>
            </w:r>
          </w:p>
        </w:tc>
        <w:tc>
          <w:tcPr>
            <w:tcW w:w="3096" w:type="pct"/>
            <w:gridSpan w:val="2"/>
            <w:tcBorders>
              <w:top w:val="nil"/>
              <w:left w:val="nil"/>
              <w:bottom w:val="single" w:sz="8" w:space="0" w:color="auto"/>
              <w:right w:val="single" w:sz="8" w:space="0" w:color="auto"/>
            </w:tcBorders>
            <w:shd w:val="clear" w:color="auto" w:fill="FFFFFF"/>
            <w:hideMark/>
          </w:tcPr>
          <w:p w14:paraId="0E0D6364"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Chi thực hiện các nhiệm vụ được cấp c</w:t>
            </w:r>
            <w:r w:rsidRPr="00EE157F">
              <w:rPr>
                <w:rFonts w:eastAsia="Times New Roman"/>
                <w:sz w:val="24"/>
                <w:szCs w:val="24"/>
              </w:rPr>
              <w:t>ó </w:t>
            </w:r>
            <w:r w:rsidRPr="00EE157F">
              <w:rPr>
                <w:rFonts w:eastAsia="Times New Roman"/>
                <w:sz w:val="24"/>
                <w:szCs w:val="24"/>
                <w:lang w:val="vi-VN"/>
              </w:rPr>
              <w:t>thẩm quyền giao (bao gồm: kinh phí thực hiện các nhiệm vụ đột xuất được cấp có thẩm quyền giao; Kinh phí bố trí để thực hiện các nhiệm vụ đặc thù như: Kinh phí tổ chức các hội nghị, hội thảo quốc tế được bố trí kinh phí riêng; kinh phí thực hiện các Đề án, Chương trình được cấp có thẩm quyền phê duyệt)</w:t>
            </w:r>
          </w:p>
        </w:tc>
        <w:tc>
          <w:tcPr>
            <w:tcW w:w="572" w:type="pct"/>
            <w:tcBorders>
              <w:top w:val="nil"/>
              <w:left w:val="nil"/>
              <w:bottom w:val="single" w:sz="8" w:space="0" w:color="auto"/>
              <w:right w:val="single" w:sz="8" w:space="0" w:color="auto"/>
            </w:tcBorders>
            <w:shd w:val="clear" w:color="auto" w:fill="FFFFFF"/>
            <w:hideMark/>
          </w:tcPr>
          <w:p w14:paraId="32AAA276"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7</w:t>
            </w:r>
          </w:p>
        </w:tc>
        <w:tc>
          <w:tcPr>
            <w:tcW w:w="619" w:type="pct"/>
            <w:tcBorders>
              <w:top w:val="nil"/>
              <w:left w:val="nil"/>
              <w:bottom w:val="single" w:sz="8" w:space="0" w:color="auto"/>
              <w:right w:val="single" w:sz="8" w:space="0" w:color="auto"/>
            </w:tcBorders>
            <w:shd w:val="clear" w:color="auto" w:fill="FFFFFF"/>
            <w:hideMark/>
          </w:tcPr>
          <w:p w14:paraId="57274602" w14:textId="77777777" w:rsidR="00155006" w:rsidRPr="00842DCE" w:rsidRDefault="00842DCE" w:rsidP="00347164">
            <w:pPr>
              <w:spacing w:before="120" w:after="120" w:line="234" w:lineRule="atLeast"/>
              <w:jc w:val="center"/>
              <w:rPr>
                <w:rFonts w:eastAsia="Times New Roman"/>
                <w:sz w:val="24"/>
                <w:szCs w:val="24"/>
              </w:rPr>
            </w:pPr>
            <w:r>
              <w:rPr>
                <w:rFonts w:eastAsia="Times New Roman"/>
                <w:sz w:val="24"/>
                <w:szCs w:val="24"/>
              </w:rPr>
              <w:t>4</w:t>
            </w:r>
          </w:p>
        </w:tc>
      </w:tr>
      <w:tr w:rsidR="00155006" w:rsidRPr="00EE157F" w14:paraId="0EDC40C5" w14:textId="77777777" w:rsidTr="00900982">
        <w:trPr>
          <w:gridBefore w:val="1"/>
          <w:gridAfter w:val="1"/>
          <w:wBefore w:w="43" w:type="pct"/>
          <w:wAfter w:w="337" w:type="pct"/>
          <w:trHeight w:val="1550"/>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0A5341DE"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II</w:t>
            </w:r>
          </w:p>
        </w:tc>
        <w:tc>
          <w:tcPr>
            <w:tcW w:w="3096" w:type="pct"/>
            <w:gridSpan w:val="2"/>
            <w:tcBorders>
              <w:top w:val="nil"/>
              <w:left w:val="nil"/>
              <w:bottom w:val="single" w:sz="8" w:space="0" w:color="auto"/>
              <w:right w:val="single" w:sz="8" w:space="0" w:color="auto"/>
            </w:tcBorders>
            <w:shd w:val="clear" w:color="auto" w:fill="FFFFFF"/>
            <w:hideMark/>
          </w:tcPr>
          <w:p w14:paraId="3712937A"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Thực hiện khoán kinh phí sử dụng xe </w:t>
            </w:r>
            <w:r w:rsidRPr="00EE157F">
              <w:rPr>
                <w:rFonts w:eastAsia="Times New Roman"/>
                <w:sz w:val="24"/>
                <w:szCs w:val="24"/>
              </w:rPr>
              <w:t>ô </w:t>
            </w:r>
            <w:r w:rsidRPr="00EE157F">
              <w:rPr>
                <w:rFonts w:eastAsia="Times New Roman"/>
                <w:sz w:val="24"/>
                <w:szCs w:val="24"/>
                <w:lang w:val="vi-VN"/>
              </w:rPr>
              <w:t>tô đối với các chức danh lãnh đạo c</w:t>
            </w:r>
            <w:r w:rsidRPr="00EE157F">
              <w:rPr>
                <w:rFonts w:eastAsia="Times New Roman"/>
                <w:sz w:val="24"/>
                <w:szCs w:val="24"/>
              </w:rPr>
              <w:t>ó </w:t>
            </w:r>
            <w:r w:rsidRPr="00EE157F">
              <w:rPr>
                <w:rFonts w:eastAsia="Times New Roman"/>
                <w:sz w:val="24"/>
                <w:szCs w:val="24"/>
                <w:lang w:val="vi-VN"/>
              </w:rPr>
              <w:t>tiêu chuẩn sử dụng xe ô tô khi đi công tác theo quy định pháp luật của cấp có thẩm quyền (trường hợp đơn vị sử dụng ngân sách không có chức danh lãnh đạo có đủ tiêu chuẩn sử dụng xe ô tô thì được điểm tối đa t</w:t>
            </w:r>
            <w:r w:rsidRPr="00EE157F">
              <w:rPr>
                <w:rFonts w:eastAsia="Times New Roman"/>
                <w:sz w:val="24"/>
                <w:szCs w:val="24"/>
              </w:rPr>
              <w:t>i</w:t>
            </w:r>
            <w:r w:rsidRPr="00EE157F">
              <w:rPr>
                <w:rFonts w:eastAsia="Times New Roman"/>
                <w:sz w:val="24"/>
                <w:szCs w:val="24"/>
                <w:lang w:val="vi-VN"/>
              </w:rPr>
              <w:t>êu chí này)</w:t>
            </w:r>
          </w:p>
        </w:tc>
        <w:tc>
          <w:tcPr>
            <w:tcW w:w="572" w:type="pct"/>
            <w:tcBorders>
              <w:top w:val="nil"/>
              <w:left w:val="nil"/>
              <w:bottom w:val="single" w:sz="8" w:space="0" w:color="auto"/>
              <w:right w:val="single" w:sz="8" w:space="0" w:color="auto"/>
            </w:tcBorders>
            <w:shd w:val="clear" w:color="auto" w:fill="FFFFFF"/>
            <w:hideMark/>
          </w:tcPr>
          <w:p w14:paraId="5EB08124"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5</w:t>
            </w:r>
          </w:p>
        </w:tc>
        <w:tc>
          <w:tcPr>
            <w:tcW w:w="619" w:type="pct"/>
            <w:tcBorders>
              <w:top w:val="nil"/>
              <w:left w:val="nil"/>
              <w:bottom w:val="single" w:sz="8" w:space="0" w:color="auto"/>
              <w:right w:val="single" w:sz="8" w:space="0" w:color="auto"/>
            </w:tcBorders>
            <w:shd w:val="clear" w:color="auto" w:fill="FFFFFF"/>
            <w:hideMark/>
          </w:tcPr>
          <w:p w14:paraId="34572968" w14:textId="77777777" w:rsidR="00155006" w:rsidRPr="00F87242" w:rsidRDefault="00F87242" w:rsidP="00347164">
            <w:pPr>
              <w:spacing w:before="120" w:after="120" w:line="234" w:lineRule="atLeast"/>
              <w:jc w:val="center"/>
              <w:rPr>
                <w:rFonts w:eastAsia="Times New Roman"/>
                <w:sz w:val="24"/>
                <w:szCs w:val="24"/>
              </w:rPr>
            </w:pPr>
            <w:r>
              <w:rPr>
                <w:rFonts w:eastAsia="Times New Roman"/>
                <w:sz w:val="24"/>
                <w:szCs w:val="24"/>
              </w:rPr>
              <w:t>5</w:t>
            </w:r>
          </w:p>
        </w:tc>
      </w:tr>
      <w:tr w:rsidR="00155006" w:rsidRPr="00EE157F" w14:paraId="5EB1CDFF" w14:textId="77777777" w:rsidTr="00900982">
        <w:trPr>
          <w:gridBefore w:val="1"/>
          <w:gridAfter w:val="1"/>
          <w:wBefore w:w="43" w:type="pct"/>
          <w:wAfter w:w="337" w:type="pct"/>
          <w:trHeight w:val="502"/>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32AD6BB5"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p>
        </w:tc>
        <w:tc>
          <w:tcPr>
            <w:tcW w:w="3096" w:type="pct"/>
            <w:gridSpan w:val="2"/>
            <w:tcBorders>
              <w:top w:val="nil"/>
              <w:left w:val="nil"/>
              <w:bottom w:val="single" w:sz="8" w:space="0" w:color="auto"/>
              <w:right w:val="single" w:sz="8" w:space="0" w:color="auto"/>
            </w:tcBorders>
            <w:shd w:val="clear" w:color="auto" w:fill="FFFFFF"/>
            <w:hideMark/>
          </w:tcPr>
          <w:p w14:paraId="4209C3B0"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Đã thực hiện khoán</w:t>
            </w:r>
          </w:p>
        </w:tc>
        <w:tc>
          <w:tcPr>
            <w:tcW w:w="572" w:type="pct"/>
            <w:tcBorders>
              <w:top w:val="nil"/>
              <w:left w:val="nil"/>
              <w:bottom w:val="single" w:sz="8" w:space="0" w:color="auto"/>
              <w:right w:val="single" w:sz="8" w:space="0" w:color="auto"/>
            </w:tcBorders>
            <w:shd w:val="clear" w:color="auto" w:fill="FFFFFF"/>
            <w:hideMark/>
          </w:tcPr>
          <w:p w14:paraId="0BA514FA"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5</w:t>
            </w:r>
          </w:p>
        </w:tc>
        <w:tc>
          <w:tcPr>
            <w:tcW w:w="619" w:type="pct"/>
            <w:tcBorders>
              <w:top w:val="nil"/>
              <w:left w:val="nil"/>
              <w:bottom w:val="single" w:sz="8" w:space="0" w:color="auto"/>
              <w:right w:val="single" w:sz="8" w:space="0" w:color="auto"/>
            </w:tcBorders>
            <w:shd w:val="clear" w:color="auto" w:fill="FFFFFF"/>
            <w:hideMark/>
          </w:tcPr>
          <w:p w14:paraId="57226CB9" w14:textId="77777777" w:rsidR="00155006" w:rsidRPr="003F5BB6"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p>
        </w:tc>
      </w:tr>
      <w:tr w:rsidR="00155006" w:rsidRPr="00EE157F" w14:paraId="6C95CA6C" w14:textId="77777777" w:rsidTr="00900982">
        <w:trPr>
          <w:gridBefore w:val="1"/>
          <w:gridAfter w:val="1"/>
          <w:wBefore w:w="43" w:type="pct"/>
          <w:wAfter w:w="337" w:type="pct"/>
          <w:trHeight w:val="488"/>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663892D7"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p>
        </w:tc>
        <w:tc>
          <w:tcPr>
            <w:tcW w:w="3096" w:type="pct"/>
            <w:gridSpan w:val="2"/>
            <w:tcBorders>
              <w:top w:val="nil"/>
              <w:left w:val="nil"/>
              <w:bottom w:val="single" w:sz="8" w:space="0" w:color="auto"/>
              <w:right w:val="single" w:sz="8" w:space="0" w:color="auto"/>
            </w:tcBorders>
            <w:shd w:val="clear" w:color="auto" w:fill="FFFFFF"/>
            <w:hideMark/>
          </w:tcPr>
          <w:p w14:paraId="23662ED4"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Chưa thực hiện khoán</w:t>
            </w:r>
          </w:p>
        </w:tc>
        <w:tc>
          <w:tcPr>
            <w:tcW w:w="572" w:type="pct"/>
            <w:tcBorders>
              <w:top w:val="nil"/>
              <w:left w:val="nil"/>
              <w:bottom w:val="single" w:sz="8" w:space="0" w:color="auto"/>
              <w:right w:val="single" w:sz="8" w:space="0" w:color="auto"/>
            </w:tcBorders>
            <w:shd w:val="clear" w:color="auto" w:fill="FFFFFF"/>
            <w:hideMark/>
          </w:tcPr>
          <w:p w14:paraId="221F43FF"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0</w:t>
            </w:r>
          </w:p>
        </w:tc>
        <w:tc>
          <w:tcPr>
            <w:tcW w:w="619" w:type="pct"/>
            <w:tcBorders>
              <w:top w:val="nil"/>
              <w:left w:val="nil"/>
              <w:bottom w:val="single" w:sz="8" w:space="0" w:color="auto"/>
              <w:right w:val="single" w:sz="8" w:space="0" w:color="auto"/>
            </w:tcBorders>
            <w:shd w:val="clear" w:color="auto" w:fill="FFFFFF"/>
            <w:hideMark/>
          </w:tcPr>
          <w:p w14:paraId="24806455"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p>
        </w:tc>
      </w:tr>
      <w:tr w:rsidR="00155006" w:rsidRPr="00EE157F" w14:paraId="5CB70CE0" w14:textId="77777777" w:rsidTr="00900982">
        <w:trPr>
          <w:gridBefore w:val="1"/>
          <w:gridAfter w:val="1"/>
          <w:wBefore w:w="43" w:type="pct"/>
          <w:wAfter w:w="337" w:type="pct"/>
          <w:trHeight w:val="775"/>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49837E41"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rPr>
              <w:t>III</w:t>
            </w:r>
          </w:p>
        </w:tc>
        <w:tc>
          <w:tcPr>
            <w:tcW w:w="3096" w:type="pct"/>
            <w:gridSpan w:val="2"/>
            <w:tcBorders>
              <w:top w:val="nil"/>
              <w:left w:val="nil"/>
              <w:bottom w:val="single" w:sz="8" w:space="0" w:color="auto"/>
              <w:right w:val="single" w:sz="8" w:space="0" w:color="auto"/>
            </w:tcBorders>
            <w:shd w:val="clear" w:color="auto" w:fill="FFFFFF"/>
            <w:hideMark/>
          </w:tcPr>
          <w:p w14:paraId="548F688A"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Kết quả thực hiện chỉ tiêu giảm biên chế theo kế hoạch, chỉ tiêu được cấp có thẩm quyền giao</w:t>
            </w:r>
          </w:p>
        </w:tc>
        <w:tc>
          <w:tcPr>
            <w:tcW w:w="572" w:type="pct"/>
            <w:tcBorders>
              <w:top w:val="nil"/>
              <w:left w:val="nil"/>
              <w:bottom w:val="single" w:sz="8" w:space="0" w:color="auto"/>
              <w:right w:val="single" w:sz="8" w:space="0" w:color="auto"/>
            </w:tcBorders>
            <w:shd w:val="clear" w:color="auto" w:fill="FFFFFF"/>
            <w:hideMark/>
          </w:tcPr>
          <w:p w14:paraId="1CAA69AD"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10</w:t>
            </w:r>
          </w:p>
        </w:tc>
        <w:tc>
          <w:tcPr>
            <w:tcW w:w="619" w:type="pct"/>
            <w:tcBorders>
              <w:top w:val="nil"/>
              <w:left w:val="nil"/>
              <w:bottom w:val="single" w:sz="8" w:space="0" w:color="auto"/>
              <w:right w:val="single" w:sz="8" w:space="0" w:color="auto"/>
            </w:tcBorders>
            <w:shd w:val="clear" w:color="auto" w:fill="FFFFFF"/>
            <w:hideMark/>
          </w:tcPr>
          <w:p w14:paraId="50A4C8C5" w14:textId="77777777" w:rsidR="00155006" w:rsidRPr="003F5BB6"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r w:rsidR="003F5BB6">
              <w:rPr>
                <w:rFonts w:eastAsia="Times New Roman"/>
                <w:sz w:val="24"/>
                <w:szCs w:val="24"/>
              </w:rPr>
              <w:t>10</w:t>
            </w:r>
          </w:p>
        </w:tc>
      </w:tr>
      <w:tr w:rsidR="00155006" w:rsidRPr="00EE157F" w14:paraId="0EA4183E" w14:textId="77777777" w:rsidTr="00900982">
        <w:trPr>
          <w:gridBefore w:val="1"/>
          <w:gridAfter w:val="1"/>
          <w:wBefore w:w="43" w:type="pct"/>
          <w:wAfter w:w="337" w:type="pct"/>
          <w:trHeight w:val="488"/>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7575C902"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lastRenderedPageBreak/>
              <w:t> </w:t>
            </w:r>
          </w:p>
        </w:tc>
        <w:tc>
          <w:tcPr>
            <w:tcW w:w="3096" w:type="pct"/>
            <w:gridSpan w:val="2"/>
            <w:tcBorders>
              <w:top w:val="nil"/>
              <w:left w:val="nil"/>
              <w:bottom w:val="single" w:sz="8" w:space="0" w:color="auto"/>
              <w:right w:val="single" w:sz="8" w:space="0" w:color="auto"/>
            </w:tcBorders>
            <w:shd w:val="clear" w:color="auto" w:fill="FFFFFF"/>
            <w:hideMark/>
          </w:tcPr>
          <w:p w14:paraId="42AD578C"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Thực hiện đúng kế hoạch, chỉ tiêu theo quy định</w:t>
            </w:r>
          </w:p>
        </w:tc>
        <w:tc>
          <w:tcPr>
            <w:tcW w:w="572" w:type="pct"/>
            <w:tcBorders>
              <w:top w:val="nil"/>
              <w:left w:val="nil"/>
              <w:bottom w:val="single" w:sz="8" w:space="0" w:color="auto"/>
              <w:right w:val="single" w:sz="8" w:space="0" w:color="auto"/>
            </w:tcBorders>
            <w:shd w:val="clear" w:color="auto" w:fill="FFFFFF"/>
            <w:hideMark/>
          </w:tcPr>
          <w:p w14:paraId="0F047F96"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10</w:t>
            </w:r>
          </w:p>
        </w:tc>
        <w:tc>
          <w:tcPr>
            <w:tcW w:w="619" w:type="pct"/>
            <w:tcBorders>
              <w:top w:val="nil"/>
              <w:left w:val="nil"/>
              <w:bottom w:val="single" w:sz="8" w:space="0" w:color="auto"/>
              <w:right w:val="single" w:sz="8" w:space="0" w:color="auto"/>
            </w:tcBorders>
            <w:shd w:val="clear" w:color="auto" w:fill="FFFFFF"/>
            <w:hideMark/>
          </w:tcPr>
          <w:p w14:paraId="3A9F5C48" w14:textId="77777777" w:rsidR="00155006" w:rsidRPr="003F5BB6"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r w:rsidR="003F5BB6">
              <w:rPr>
                <w:rFonts w:eastAsia="Times New Roman"/>
                <w:sz w:val="24"/>
                <w:szCs w:val="24"/>
              </w:rPr>
              <w:t>10</w:t>
            </w:r>
          </w:p>
        </w:tc>
      </w:tr>
      <w:tr w:rsidR="00155006" w:rsidRPr="00EE157F" w14:paraId="2140C7CA" w14:textId="77777777" w:rsidTr="00900982">
        <w:trPr>
          <w:gridBefore w:val="1"/>
          <w:gridAfter w:val="1"/>
          <w:wBefore w:w="43" w:type="pct"/>
          <w:wAfter w:w="337" w:type="pct"/>
          <w:trHeight w:val="502"/>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4842AD15"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p>
        </w:tc>
        <w:tc>
          <w:tcPr>
            <w:tcW w:w="3096" w:type="pct"/>
            <w:gridSpan w:val="2"/>
            <w:tcBorders>
              <w:top w:val="nil"/>
              <w:left w:val="nil"/>
              <w:bottom w:val="single" w:sz="8" w:space="0" w:color="auto"/>
              <w:right w:val="single" w:sz="8" w:space="0" w:color="auto"/>
            </w:tcBorders>
            <w:shd w:val="clear" w:color="auto" w:fill="FFFFFF"/>
            <w:hideMark/>
          </w:tcPr>
          <w:p w14:paraId="40F6DF10"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Không thực hiện đúng kế hoạch, chỉ tiêu theo quy định</w:t>
            </w:r>
          </w:p>
        </w:tc>
        <w:tc>
          <w:tcPr>
            <w:tcW w:w="572" w:type="pct"/>
            <w:tcBorders>
              <w:top w:val="nil"/>
              <w:left w:val="nil"/>
              <w:bottom w:val="single" w:sz="8" w:space="0" w:color="auto"/>
              <w:right w:val="single" w:sz="8" w:space="0" w:color="auto"/>
            </w:tcBorders>
            <w:shd w:val="clear" w:color="auto" w:fill="FFFFFF"/>
            <w:hideMark/>
          </w:tcPr>
          <w:p w14:paraId="59D839E2"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0</w:t>
            </w:r>
          </w:p>
        </w:tc>
        <w:tc>
          <w:tcPr>
            <w:tcW w:w="619" w:type="pct"/>
            <w:tcBorders>
              <w:top w:val="nil"/>
              <w:left w:val="nil"/>
              <w:bottom w:val="single" w:sz="8" w:space="0" w:color="auto"/>
              <w:right w:val="single" w:sz="8" w:space="0" w:color="auto"/>
            </w:tcBorders>
            <w:shd w:val="clear" w:color="auto" w:fill="FFFFFF"/>
            <w:hideMark/>
          </w:tcPr>
          <w:p w14:paraId="57318178"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p>
        </w:tc>
      </w:tr>
      <w:tr w:rsidR="00155006" w:rsidRPr="00EE157F" w14:paraId="3995261A" w14:textId="77777777" w:rsidTr="00900982">
        <w:trPr>
          <w:gridBefore w:val="1"/>
          <w:gridAfter w:val="1"/>
          <w:wBefore w:w="43" w:type="pct"/>
          <w:wAfter w:w="337" w:type="pct"/>
          <w:trHeight w:val="1019"/>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4D3D5923"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b/>
                <w:bCs/>
                <w:sz w:val="24"/>
                <w:szCs w:val="24"/>
                <w:lang w:val="vi-VN"/>
              </w:rPr>
              <w:t>B.</w:t>
            </w:r>
          </w:p>
        </w:tc>
        <w:tc>
          <w:tcPr>
            <w:tcW w:w="3096" w:type="pct"/>
            <w:gridSpan w:val="2"/>
            <w:tcBorders>
              <w:top w:val="nil"/>
              <w:left w:val="nil"/>
              <w:bottom w:val="single" w:sz="8" w:space="0" w:color="auto"/>
              <w:right w:val="single" w:sz="8" w:space="0" w:color="auto"/>
            </w:tcBorders>
            <w:shd w:val="clear" w:color="auto" w:fill="FFFFFF"/>
            <w:hideMark/>
          </w:tcPr>
          <w:p w14:paraId="45917BDD"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b/>
                <w:bCs/>
                <w:sz w:val="24"/>
                <w:szCs w:val="24"/>
                <w:lang w:val="vi-VN"/>
              </w:rPr>
              <w:t>Kết quả tiết kiệm tổng kinh phí quản lý hành chính giao để thực hiện chế độ tự chủ đ</w:t>
            </w:r>
            <w:r w:rsidRPr="00EE157F">
              <w:rPr>
                <w:rFonts w:eastAsia="Times New Roman"/>
                <w:b/>
                <w:bCs/>
                <w:sz w:val="24"/>
                <w:szCs w:val="24"/>
              </w:rPr>
              <w:t>ố</w:t>
            </w:r>
            <w:r w:rsidRPr="00EE157F">
              <w:rPr>
                <w:rFonts w:eastAsia="Times New Roman"/>
                <w:b/>
                <w:bCs/>
                <w:sz w:val="24"/>
                <w:szCs w:val="24"/>
                <w:lang w:val="vi-VN"/>
              </w:rPr>
              <w:t>i với c</w:t>
            </w:r>
            <w:r w:rsidRPr="00EE157F">
              <w:rPr>
                <w:rFonts w:eastAsia="Times New Roman"/>
                <w:b/>
                <w:bCs/>
                <w:sz w:val="24"/>
                <w:szCs w:val="24"/>
              </w:rPr>
              <w:t>ơ</w:t>
            </w:r>
            <w:r w:rsidRPr="00EE157F">
              <w:rPr>
                <w:rFonts w:eastAsia="Times New Roman"/>
                <w:b/>
                <w:bCs/>
                <w:sz w:val="24"/>
                <w:szCs w:val="24"/>
                <w:lang w:val="vi-VN"/>
              </w:rPr>
              <w:t> quan nhà nư</w:t>
            </w:r>
            <w:r w:rsidRPr="00EE157F">
              <w:rPr>
                <w:rFonts w:eastAsia="Times New Roman"/>
                <w:b/>
                <w:bCs/>
                <w:sz w:val="24"/>
                <w:szCs w:val="24"/>
              </w:rPr>
              <w:t>ớ</w:t>
            </w:r>
            <w:r w:rsidRPr="00EE157F">
              <w:rPr>
                <w:rFonts w:eastAsia="Times New Roman"/>
                <w:b/>
                <w:bCs/>
                <w:sz w:val="24"/>
                <w:szCs w:val="24"/>
                <w:lang w:val="vi-VN"/>
              </w:rPr>
              <w:t>c (loại trừ số kinh phí đã thực h</w:t>
            </w:r>
            <w:r w:rsidRPr="00EE157F">
              <w:rPr>
                <w:rFonts w:eastAsia="Times New Roman"/>
                <w:b/>
                <w:bCs/>
                <w:sz w:val="24"/>
                <w:szCs w:val="24"/>
              </w:rPr>
              <w:t>i</w:t>
            </w:r>
            <w:r w:rsidRPr="00EE157F">
              <w:rPr>
                <w:rFonts w:eastAsia="Times New Roman"/>
                <w:b/>
                <w:bCs/>
                <w:sz w:val="24"/>
                <w:szCs w:val="24"/>
                <w:lang w:val="vi-VN"/>
              </w:rPr>
              <w:t>ện tiết kiệm để cả</w:t>
            </w:r>
            <w:r w:rsidRPr="00EE157F">
              <w:rPr>
                <w:rFonts w:eastAsia="Times New Roman"/>
                <w:b/>
                <w:bCs/>
                <w:sz w:val="24"/>
                <w:szCs w:val="24"/>
              </w:rPr>
              <w:t>i </w:t>
            </w:r>
            <w:r w:rsidRPr="00EE157F">
              <w:rPr>
                <w:rFonts w:eastAsia="Times New Roman"/>
                <w:b/>
                <w:bCs/>
                <w:sz w:val="24"/>
                <w:szCs w:val="24"/>
                <w:lang w:val="vi-VN"/>
              </w:rPr>
              <w:t>cách tiền lương)</w:t>
            </w:r>
          </w:p>
        </w:tc>
        <w:tc>
          <w:tcPr>
            <w:tcW w:w="572" w:type="pct"/>
            <w:tcBorders>
              <w:top w:val="nil"/>
              <w:left w:val="nil"/>
              <w:bottom w:val="single" w:sz="8" w:space="0" w:color="auto"/>
              <w:right w:val="single" w:sz="8" w:space="0" w:color="auto"/>
            </w:tcBorders>
            <w:shd w:val="clear" w:color="auto" w:fill="FFFFFF"/>
            <w:hideMark/>
          </w:tcPr>
          <w:p w14:paraId="7949B98E"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b/>
                <w:bCs/>
                <w:sz w:val="24"/>
                <w:szCs w:val="24"/>
                <w:lang w:val="vi-VN"/>
              </w:rPr>
              <w:t>30</w:t>
            </w:r>
          </w:p>
        </w:tc>
        <w:tc>
          <w:tcPr>
            <w:tcW w:w="619" w:type="pct"/>
            <w:tcBorders>
              <w:top w:val="nil"/>
              <w:left w:val="nil"/>
              <w:bottom w:val="single" w:sz="8" w:space="0" w:color="auto"/>
              <w:right w:val="single" w:sz="8" w:space="0" w:color="auto"/>
            </w:tcBorders>
            <w:shd w:val="clear" w:color="auto" w:fill="FFFFFF"/>
            <w:hideMark/>
          </w:tcPr>
          <w:p w14:paraId="1C60687C" w14:textId="77777777" w:rsidR="00155006" w:rsidRPr="00056E15" w:rsidRDefault="00E6178A" w:rsidP="00347164">
            <w:pPr>
              <w:spacing w:before="120" w:after="120" w:line="234" w:lineRule="atLeast"/>
              <w:jc w:val="center"/>
              <w:rPr>
                <w:rFonts w:eastAsia="Times New Roman"/>
                <w:sz w:val="24"/>
                <w:szCs w:val="24"/>
              </w:rPr>
            </w:pPr>
            <w:r>
              <w:rPr>
                <w:rFonts w:eastAsia="Times New Roman"/>
                <w:sz w:val="24"/>
                <w:szCs w:val="24"/>
              </w:rPr>
              <w:t>10</w:t>
            </w:r>
          </w:p>
        </w:tc>
      </w:tr>
      <w:tr w:rsidR="00155006" w:rsidRPr="00EE157F" w14:paraId="589DEE1D" w14:textId="77777777" w:rsidTr="00900982">
        <w:trPr>
          <w:gridBefore w:val="1"/>
          <w:gridAfter w:val="1"/>
          <w:wBefore w:w="43" w:type="pct"/>
          <w:wAfter w:w="337" w:type="pct"/>
          <w:trHeight w:val="502"/>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29E3911B"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1</w:t>
            </w:r>
          </w:p>
        </w:tc>
        <w:tc>
          <w:tcPr>
            <w:tcW w:w="3096" w:type="pct"/>
            <w:gridSpan w:val="2"/>
            <w:tcBorders>
              <w:top w:val="nil"/>
              <w:left w:val="nil"/>
              <w:bottom w:val="single" w:sz="8" w:space="0" w:color="auto"/>
              <w:right w:val="single" w:sz="8" w:space="0" w:color="auto"/>
            </w:tcBorders>
            <w:shd w:val="clear" w:color="auto" w:fill="FFFFFF"/>
            <w:hideMark/>
          </w:tcPr>
          <w:p w14:paraId="1A429499"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Tiết kiệm dưới 5% so với dự toán kinh phí được giao</w:t>
            </w:r>
          </w:p>
        </w:tc>
        <w:tc>
          <w:tcPr>
            <w:tcW w:w="572" w:type="pct"/>
            <w:tcBorders>
              <w:top w:val="nil"/>
              <w:left w:val="nil"/>
              <w:bottom w:val="single" w:sz="8" w:space="0" w:color="auto"/>
              <w:right w:val="single" w:sz="8" w:space="0" w:color="auto"/>
            </w:tcBorders>
            <w:shd w:val="clear" w:color="auto" w:fill="FFFFFF"/>
            <w:hideMark/>
          </w:tcPr>
          <w:p w14:paraId="074B789E"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10</w:t>
            </w:r>
          </w:p>
        </w:tc>
        <w:tc>
          <w:tcPr>
            <w:tcW w:w="619" w:type="pct"/>
            <w:tcBorders>
              <w:top w:val="nil"/>
              <w:left w:val="nil"/>
              <w:bottom w:val="single" w:sz="8" w:space="0" w:color="auto"/>
              <w:right w:val="single" w:sz="8" w:space="0" w:color="auto"/>
            </w:tcBorders>
            <w:shd w:val="clear" w:color="auto" w:fill="FFFFFF"/>
            <w:hideMark/>
          </w:tcPr>
          <w:p w14:paraId="755F005D" w14:textId="77777777" w:rsidR="00155006" w:rsidRPr="00EE157F" w:rsidRDefault="00E6178A" w:rsidP="00347164">
            <w:pPr>
              <w:spacing w:before="120" w:after="120" w:line="234" w:lineRule="atLeast"/>
              <w:jc w:val="center"/>
              <w:rPr>
                <w:rFonts w:eastAsia="Times New Roman"/>
                <w:sz w:val="24"/>
                <w:szCs w:val="24"/>
              </w:rPr>
            </w:pPr>
            <w:r>
              <w:rPr>
                <w:rFonts w:eastAsia="Times New Roman"/>
                <w:sz w:val="24"/>
                <w:szCs w:val="24"/>
              </w:rPr>
              <w:t>10</w:t>
            </w:r>
            <w:r w:rsidR="00155006" w:rsidRPr="00EE157F">
              <w:rPr>
                <w:rFonts w:eastAsia="Times New Roman"/>
                <w:sz w:val="24"/>
                <w:szCs w:val="24"/>
                <w:lang w:val="vi-VN"/>
              </w:rPr>
              <w:t> </w:t>
            </w:r>
          </w:p>
        </w:tc>
      </w:tr>
      <w:tr w:rsidR="00155006" w:rsidRPr="00EE157F" w14:paraId="3A0C144E" w14:textId="77777777" w:rsidTr="00900982">
        <w:trPr>
          <w:gridBefore w:val="1"/>
          <w:gridAfter w:val="1"/>
          <w:wBefore w:w="43" w:type="pct"/>
          <w:wAfter w:w="337" w:type="pct"/>
          <w:trHeight w:val="502"/>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3DC4B1F7"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2</w:t>
            </w:r>
          </w:p>
        </w:tc>
        <w:tc>
          <w:tcPr>
            <w:tcW w:w="3096" w:type="pct"/>
            <w:gridSpan w:val="2"/>
            <w:tcBorders>
              <w:top w:val="nil"/>
              <w:left w:val="nil"/>
              <w:bottom w:val="single" w:sz="8" w:space="0" w:color="auto"/>
              <w:right w:val="single" w:sz="8" w:space="0" w:color="auto"/>
            </w:tcBorders>
            <w:shd w:val="clear" w:color="auto" w:fill="FFFFFF"/>
            <w:hideMark/>
          </w:tcPr>
          <w:p w14:paraId="3DEC2BFE"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Tiết kiệm trên 5% đến 9% so với dự toán kinh phí được giao</w:t>
            </w:r>
          </w:p>
        </w:tc>
        <w:tc>
          <w:tcPr>
            <w:tcW w:w="572" w:type="pct"/>
            <w:tcBorders>
              <w:top w:val="nil"/>
              <w:left w:val="nil"/>
              <w:bottom w:val="single" w:sz="8" w:space="0" w:color="auto"/>
              <w:right w:val="single" w:sz="8" w:space="0" w:color="auto"/>
            </w:tcBorders>
            <w:shd w:val="clear" w:color="auto" w:fill="FFFFFF"/>
            <w:hideMark/>
          </w:tcPr>
          <w:p w14:paraId="28609241"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20</w:t>
            </w:r>
          </w:p>
        </w:tc>
        <w:tc>
          <w:tcPr>
            <w:tcW w:w="619" w:type="pct"/>
            <w:tcBorders>
              <w:top w:val="nil"/>
              <w:left w:val="nil"/>
              <w:bottom w:val="single" w:sz="8" w:space="0" w:color="auto"/>
              <w:right w:val="single" w:sz="8" w:space="0" w:color="auto"/>
            </w:tcBorders>
            <w:shd w:val="clear" w:color="auto" w:fill="FFFFFF"/>
            <w:hideMark/>
          </w:tcPr>
          <w:p w14:paraId="1BD79F6F"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p>
        </w:tc>
      </w:tr>
      <w:tr w:rsidR="00155006" w:rsidRPr="00EE157F" w14:paraId="5B6A3DCB" w14:textId="77777777" w:rsidTr="00900982">
        <w:trPr>
          <w:gridBefore w:val="1"/>
          <w:gridAfter w:val="1"/>
          <w:wBefore w:w="43" w:type="pct"/>
          <w:wAfter w:w="337" w:type="pct"/>
          <w:trHeight w:val="488"/>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7C73C9E7"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3</w:t>
            </w:r>
          </w:p>
        </w:tc>
        <w:tc>
          <w:tcPr>
            <w:tcW w:w="3096" w:type="pct"/>
            <w:gridSpan w:val="2"/>
            <w:tcBorders>
              <w:top w:val="nil"/>
              <w:left w:val="nil"/>
              <w:bottom w:val="single" w:sz="8" w:space="0" w:color="auto"/>
              <w:right w:val="single" w:sz="8" w:space="0" w:color="auto"/>
            </w:tcBorders>
            <w:shd w:val="clear" w:color="auto" w:fill="FFFFFF"/>
            <w:hideMark/>
          </w:tcPr>
          <w:p w14:paraId="01158D65"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Tiết kiệm trên 9% so với dự toán kinh phí được giao</w:t>
            </w:r>
          </w:p>
        </w:tc>
        <w:tc>
          <w:tcPr>
            <w:tcW w:w="572" w:type="pct"/>
            <w:tcBorders>
              <w:top w:val="nil"/>
              <w:left w:val="nil"/>
              <w:bottom w:val="single" w:sz="8" w:space="0" w:color="auto"/>
              <w:right w:val="single" w:sz="8" w:space="0" w:color="auto"/>
            </w:tcBorders>
            <w:shd w:val="clear" w:color="auto" w:fill="FFFFFF"/>
            <w:hideMark/>
          </w:tcPr>
          <w:p w14:paraId="32DE1384"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30</w:t>
            </w:r>
          </w:p>
        </w:tc>
        <w:tc>
          <w:tcPr>
            <w:tcW w:w="619" w:type="pct"/>
            <w:tcBorders>
              <w:top w:val="nil"/>
              <w:left w:val="nil"/>
              <w:bottom w:val="single" w:sz="8" w:space="0" w:color="auto"/>
              <w:right w:val="single" w:sz="8" w:space="0" w:color="auto"/>
            </w:tcBorders>
            <w:shd w:val="clear" w:color="auto" w:fill="FFFFFF"/>
            <w:hideMark/>
          </w:tcPr>
          <w:p w14:paraId="0C9F6ECC" w14:textId="77777777" w:rsidR="00155006" w:rsidRPr="00056E15" w:rsidRDefault="00155006" w:rsidP="00347164">
            <w:pPr>
              <w:spacing w:before="120" w:after="120" w:line="234" w:lineRule="atLeast"/>
              <w:jc w:val="center"/>
              <w:rPr>
                <w:rFonts w:eastAsia="Times New Roman"/>
                <w:sz w:val="24"/>
                <w:szCs w:val="24"/>
              </w:rPr>
            </w:pPr>
          </w:p>
        </w:tc>
      </w:tr>
      <w:tr w:rsidR="00155006" w:rsidRPr="00EE157F" w14:paraId="2E8DD483" w14:textId="77777777" w:rsidTr="00900982">
        <w:trPr>
          <w:gridBefore w:val="1"/>
          <w:gridAfter w:val="1"/>
          <w:wBefore w:w="43" w:type="pct"/>
          <w:wAfter w:w="337" w:type="pct"/>
          <w:trHeight w:val="775"/>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15D1875A"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b/>
                <w:bCs/>
                <w:sz w:val="24"/>
                <w:szCs w:val="24"/>
                <w:lang w:val="vi-VN"/>
              </w:rPr>
              <w:t>C.</w:t>
            </w:r>
          </w:p>
        </w:tc>
        <w:tc>
          <w:tcPr>
            <w:tcW w:w="3096" w:type="pct"/>
            <w:gridSpan w:val="2"/>
            <w:tcBorders>
              <w:top w:val="nil"/>
              <w:left w:val="nil"/>
              <w:bottom w:val="single" w:sz="8" w:space="0" w:color="auto"/>
              <w:right w:val="single" w:sz="8" w:space="0" w:color="auto"/>
            </w:tcBorders>
            <w:shd w:val="clear" w:color="auto" w:fill="FFFFFF"/>
            <w:hideMark/>
          </w:tcPr>
          <w:p w14:paraId="22424763"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b/>
                <w:bCs/>
                <w:sz w:val="24"/>
                <w:szCs w:val="24"/>
                <w:lang w:val="vi-VN"/>
              </w:rPr>
              <w:t>Đánh giá việc thực hiện định mức, tiêu chuẩn, chế độ trong chi thường xuyên</w:t>
            </w:r>
          </w:p>
        </w:tc>
        <w:tc>
          <w:tcPr>
            <w:tcW w:w="572" w:type="pct"/>
            <w:tcBorders>
              <w:top w:val="nil"/>
              <w:left w:val="nil"/>
              <w:bottom w:val="single" w:sz="8" w:space="0" w:color="auto"/>
              <w:right w:val="single" w:sz="8" w:space="0" w:color="auto"/>
            </w:tcBorders>
            <w:shd w:val="clear" w:color="auto" w:fill="FFFFFF"/>
            <w:hideMark/>
          </w:tcPr>
          <w:p w14:paraId="63B96393"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p>
        </w:tc>
        <w:tc>
          <w:tcPr>
            <w:tcW w:w="619" w:type="pct"/>
            <w:tcBorders>
              <w:top w:val="nil"/>
              <w:left w:val="nil"/>
              <w:bottom w:val="single" w:sz="8" w:space="0" w:color="auto"/>
              <w:right w:val="single" w:sz="8" w:space="0" w:color="auto"/>
            </w:tcBorders>
            <w:shd w:val="clear" w:color="auto" w:fill="FFFFFF"/>
            <w:hideMark/>
          </w:tcPr>
          <w:p w14:paraId="5A2DEA99"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p>
        </w:tc>
      </w:tr>
      <w:tr w:rsidR="00155006" w:rsidRPr="00EE157F" w14:paraId="45116C25" w14:textId="77777777" w:rsidTr="00900982">
        <w:trPr>
          <w:gridBefore w:val="1"/>
          <w:gridAfter w:val="1"/>
          <w:wBefore w:w="43" w:type="pct"/>
          <w:wAfter w:w="337" w:type="pct"/>
          <w:trHeight w:val="761"/>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121E72C5"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1</w:t>
            </w:r>
          </w:p>
        </w:tc>
        <w:tc>
          <w:tcPr>
            <w:tcW w:w="3096" w:type="pct"/>
            <w:gridSpan w:val="2"/>
            <w:tcBorders>
              <w:top w:val="nil"/>
              <w:left w:val="nil"/>
              <w:bottom w:val="single" w:sz="8" w:space="0" w:color="auto"/>
              <w:right w:val="single" w:sz="8" w:space="0" w:color="auto"/>
            </w:tcBorders>
            <w:shd w:val="clear" w:color="auto" w:fill="FFFFFF"/>
            <w:hideMark/>
          </w:tcPr>
          <w:p w14:paraId="3525A67D"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Có khoản chi bị Kho bạc nhà nước từ chối thanh toán do chi sai định mức, tiêu chuẩn, chế độ.</w:t>
            </w:r>
          </w:p>
        </w:tc>
        <w:tc>
          <w:tcPr>
            <w:tcW w:w="572" w:type="pct"/>
            <w:tcBorders>
              <w:top w:val="nil"/>
              <w:left w:val="nil"/>
              <w:bottom w:val="single" w:sz="8" w:space="0" w:color="auto"/>
              <w:right w:val="single" w:sz="8" w:space="0" w:color="auto"/>
            </w:tcBorders>
            <w:shd w:val="clear" w:color="auto" w:fill="FFFFFF"/>
            <w:hideMark/>
          </w:tcPr>
          <w:p w14:paraId="0070E8B9"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-5</w:t>
            </w:r>
          </w:p>
        </w:tc>
        <w:tc>
          <w:tcPr>
            <w:tcW w:w="619" w:type="pct"/>
            <w:tcBorders>
              <w:top w:val="nil"/>
              <w:left w:val="nil"/>
              <w:bottom w:val="single" w:sz="8" w:space="0" w:color="auto"/>
              <w:right w:val="single" w:sz="8" w:space="0" w:color="auto"/>
            </w:tcBorders>
            <w:shd w:val="clear" w:color="auto" w:fill="FFFFFF"/>
            <w:hideMark/>
          </w:tcPr>
          <w:p w14:paraId="069CB67C"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p>
        </w:tc>
      </w:tr>
      <w:tr w:rsidR="00155006" w:rsidRPr="00EE157F" w14:paraId="52DACFC9" w14:textId="77777777" w:rsidTr="00900982">
        <w:trPr>
          <w:gridBefore w:val="1"/>
          <w:gridAfter w:val="1"/>
          <w:wBefore w:w="43" w:type="pct"/>
          <w:wAfter w:w="337" w:type="pct"/>
          <w:trHeight w:val="761"/>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486E9626"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2</w:t>
            </w:r>
          </w:p>
        </w:tc>
        <w:tc>
          <w:tcPr>
            <w:tcW w:w="3096" w:type="pct"/>
            <w:gridSpan w:val="2"/>
            <w:tcBorders>
              <w:top w:val="nil"/>
              <w:left w:val="nil"/>
              <w:bottom w:val="single" w:sz="8" w:space="0" w:color="auto"/>
              <w:right w:val="single" w:sz="8" w:space="0" w:color="auto"/>
            </w:tcBorders>
            <w:shd w:val="clear" w:color="auto" w:fill="FFFFFF"/>
            <w:hideMark/>
          </w:tcPr>
          <w:p w14:paraId="55830E10"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Có khoản chi bị cơ quan thanh </w:t>
            </w:r>
            <w:r w:rsidRPr="00EE157F">
              <w:rPr>
                <w:rFonts w:eastAsia="Times New Roman"/>
                <w:sz w:val="24"/>
                <w:szCs w:val="24"/>
              </w:rPr>
              <w:t>tr</w:t>
            </w:r>
            <w:r w:rsidRPr="00EE157F">
              <w:rPr>
                <w:rFonts w:eastAsia="Times New Roman"/>
                <w:sz w:val="24"/>
                <w:szCs w:val="24"/>
                <w:lang w:val="vi-VN"/>
              </w:rPr>
              <w:t>a, kiểm </w:t>
            </w:r>
            <w:r w:rsidRPr="00EE157F">
              <w:rPr>
                <w:rFonts w:eastAsia="Times New Roman"/>
                <w:sz w:val="24"/>
                <w:szCs w:val="24"/>
              </w:rPr>
              <w:t>tr</w:t>
            </w:r>
            <w:r w:rsidRPr="00EE157F">
              <w:rPr>
                <w:rFonts w:eastAsia="Times New Roman"/>
                <w:sz w:val="24"/>
                <w:szCs w:val="24"/>
                <w:lang w:val="vi-VN"/>
              </w:rPr>
              <w:t>a, kiểm toán phát hiện chi sai định mức, tiêu chuẩn, chế độ.</w:t>
            </w:r>
          </w:p>
        </w:tc>
        <w:tc>
          <w:tcPr>
            <w:tcW w:w="572" w:type="pct"/>
            <w:tcBorders>
              <w:top w:val="nil"/>
              <w:left w:val="nil"/>
              <w:bottom w:val="single" w:sz="8" w:space="0" w:color="auto"/>
              <w:right w:val="single" w:sz="8" w:space="0" w:color="auto"/>
            </w:tcBorders>
            <w:shd w:val="clear" w:color="auto" w:fill="FFFFFF"/>
            <w:hideMark/>
          </w:tcPr>
          <w:p w14:paraId="1FBF68FC"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-5</w:t>
            </w:r>
          </w:p>
        </w:tc>
        <w:tc>
          <w:tcPr>
            <w:tcW w:w="619" w:type="pct"/>
            <w:tcBorders>
              <w:top w:val="nil"/>
              <w:left w:val="nil"/>
              <w:bottom w:val="single" w:sz="8" w:space="0" w:color="auto"/>
              <w:right w:val="single" w:sz="8" w:space="0" w:color="auto"/>
            </w:tcBorders>
            <w:shd w:val="clear" w:color="auto" w:fill="FFFFFF"/>
            <w:hideMark/>
          </w:tcPr>
          <w:p w14:paraId="0D2B57FA"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 </w:t>
            </w:r>
          </w:p>
        </w:tc>
      </w:tr>
      <w:tr w:rsidR="00155006" w:rsidRPr="00EE157F" w14:paraId="385D0344" w14:textId="77777777" w:rsidTr="00900982">
        <w:trPr>
          <w:gridBefore w:val="1"/>
          <w:gridAfter w:val="1"/>
          <w:wBefore w:w="43" w:type="pct"/>
          <w:wAfter w:w="337" w:type="pct"/>
          <w:trHeight w:val="761"/>
          <w:tblCellSpacing w:w="0" w:type="dxa"/>
        </w:trPr>
        <w:tc>
          <w:tcPr>
            <w:tcW w:w="333" w:type="pct"/>
            <w:tcBorders>
              <w:top w:val="nil"/>
              <w:left w:val="single" w:sz="8" w:space="0" w:color="auto"/>
              <w:bottom w:val="single" w:sz="8" w:space="0" w:color="auto"/>
              <w:right w:val="single" w:sz="8" w:space="0" w:color="auto"/>
            </w:tcBorders>
            <w:shd w:val="clear" w:color="auto" w:fill="FFFFFF"/>
            <w:hideMark/>
          </w:tcPr>
          <w:p w14:paraId="2F62342D"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3</w:t>
            </w:r>
          </w:p>
        </w:tc>
        <w:tc>
          <w:tcPr>
            <w:tcW w:w="3096" w:type="pct"/>
            <w:gridSpan w:val="2"/>
            <w:tcBorders>
              <w:top w:val="nil"/>
              <w:left w:val="nil"/>
              <w:bottom w:val="single" w:sz="8" w:space="0" w:color="auto"/>
              <w:right w:val="single" w:sz="8" w:space="0" w:color="auto"/>
            </w:tcBorders>
            <w:shd w:val="clear" w:color="auto" w:fill="FFFFFF"/>
            <w:hideMark/>
          </w:tcPr>
          <w:p w14:paraId="65787A3D" w14:textId="77777777" w:rsidR="00155006" w:rsidRPr="00EE157F" w:rsidRDefault="00155006" w:rsidP="00347164">
            <w:pPr>
              <w:spacing w:before="120" w:after="120" w:line="234" w:lineRule="atLeast"/>
              <w:rPr>
                <w:rFonts w:eastAsia="Times New Roman"/>
                <w:sz w:val="24"/>
                <w:szCs w:val="24"/>
              </w:rPr>
            </w:pPr>
            <w:r w:rsidRPr="00EE157F">
              <w:rPr>
                <w:rFonts w:eastAsia="Times New Roman"/>
                <w:sz w:val="24"/>
                <w:szCs w:val="24"/>
                <w:lang w:val="vi-VN"/>
              </w:rPr>
              <w:t>Có trường hợp khác bị phát hiện chi sai định mức, tiêu chuẩn, chế độ.</w:t>
            </w:r>
          </w:p>
        </w:tc>
        <w:tc>
          <w:tcPr>
            <w:tcW w:w="572" w:type="pct"/>
            <w:tcBorders>
              <w:top w:val="nil"/>
              <w:left w:val="nil"/>
              <w:bottom w:val="single" w:sz="8" w:space="0" w:color="auto"/>
              <w:right w:val="single" w:sz="8" w:space="0" w:color="auto"/>
            </w:tcBorders>
            <w:shd w:val="clear" w:color="auto" w:fill="FFFFFF"/>
            <w:hideMark/>
          </w:tcPr>
          <w:p w14:paraId="59F65278" w14:textId="77777777" w:rsidR="00155006" w:rsidRPr="00EE157F" w:rsidRDefault="00155006" w:rsidP="00347164">
            <w:pPr>
              <w:spacing w:before="120" w:after="120" w:line="234" w:lineRule="atLeast"/>
              <w:jc w:val="center"/>
              <w:rPr>
                <w:rFonts w:eastAsia="Times New Roman"/>
                <w:sz w:val="24"/>
                <w:szCs w:val="24"/>
              </w:rPr>
            </w:pPr>
            <w:r w:rsidRPr="00EE157F">
              <w:rPr>
                <w:rFonts w:eastAsia="Times New Roman"/>
                <w:sz w:val="24"/>
                <w:szCs w:val="24"/>
                <w:lang w:val="vi-VN"/>
              </w:rPr>
              <w:t>-5</w:t>
            </w:r>
          </w:p>
        </w:tc>
        <w:tc>
          <w:tcPr>
            <w:tcW w:w="619" w:type="pct"/>
            <w:tcBorders>
              <w:top w:val="nil"/>
              <w:left w:val="nil"/>
              <w:bottom w:val="single" w:sz="8" w:space="0" w:color="auto"/>
              <w:right w:val="single" w:sz="8" w:space="0" w:color="auto"/>
            </w:tcBorders>
            <w:shd w:val="clear" w:color="auto" w:fill="FFFFFF"/>
            <w:hideMark/>
          </w:tcPr>
          <w:p w14:paraId="59C6BD67" w14:textId="77777777" w:rsidR="00155006" w:rsidRPr="003F5BB6" w:rsidRDefault="00155006" w:rsidP="00347164">
            <w:pPr>
              <w:spacing w:before="120" w:after="120" w:line="234" w:lineRule="atLeast"/>
              <w:jc w:val="center"/>
              <w:rPr>
                <w:rFonts w:eastAsia="Times New Roman"/>
                <w:sz w:val="24"/>
                <w:szCs w:val="24"/>
              </w:rPr>
            </w:pPr>
          </w:p>
        </w:tc>
      </w:tr>
      <w:tr w:rsidR="00155006" w:rsidRPr="00EE157F" w14:paraId="6A38C05D" w14:textId="77777777" w:rsidTr="00900982">
        <w:trPr>
          <w:trHeight w:val="2843"/>
          <w:tblCellSpacing w:w="0" w:type="dxa"/>
        </w:trPr>
        <w:tc>
          <w:tcPr>
            <w:tcW w:w="2176" w:type="pct"/>
            <w:gridSpan w:val="3"/>
            <w:tcMar>
              <w:top w:w="0" w:type="dxa"/>
              <w:left w:w="108" w:type="dxa"/>
              <w:bottom w:w="0" w:type="dxa"/>
              <w:right w:w="108" w:type="dxa"/>
            </w:tcMar>
            <w:hideMark/>
          </w:tcPr>
          <w:p w14:paraId="6353224A" w14:textId="77777777" w:rsidR="00155006" w:rsidRPr="00EE157F" w:rsidRDefault="00155006" w:rsidP="00347164">
            <w:pPr>
              <w:spacing w:before="120" w:after="120" w:line="234" w:lineRule="atLeast"/>
              <w:rPr>
                <w:rFonts w:eastAsia="Times New Roman"/>
                <w:sz w:val="24"/>
                <w:szCs w:val="24"/>
              </w:rPr>
            </w:pPr>
            <w:r w:rsidRPr="00EE157F">
              <w:rPr>
                <w:rFonts w:ascii="Arial" w:eastAsia="Times New Roman" w:hAnsi="Arial" w:cs="Arial"/>
                <w:color w:val="000000"/>
                <w:sz w:val="18"/>
                <w:szCs w:val="18"/>
              </w:rPr>
              <w:t> </w:t>
            </w:r>
            <w:r w:rsidRPr="00EE157F">
              <w:rPr>
                <w:rFonts w:eastAsia="Times New Roman"/>
                <w:sz w:val="24"/>
                <w:szCs w:val="24"/>
              </w:rPr>
              <w:t> </w:t>
            </w:r>
          </w:p>
        </w:tc>
        <w:tc>
          <w:tcPr>
            <w:tcW w:w="2824" w:type="pct"/>
            <w:gridSpan w:val="4"/>
            <w:tcMar>
              <w:top w:w="0" w:type="dxa"/>
              <w:left w:w="108" w:type="dxa"/>
              <w:bottom w:w="0" w:type="dxa"/>
              <w:right w:w="108" w:type="dxa"/>
            </w:tcMar>
            <w:hideMark/>
          </w:tcPr>
          <w:p w14:paraId="075761E1" w14:textId="71EEE013" w:rsidR="00155006" w:rsidRPr="003552BB" w:rsidRDefault="00155006" w:rsidP="003552BB">
            <w:pPr>
              <w:spacing w:before="120" w:after="120" w:line="234" w:lineRule="atLeast"/>
              <w:ind w:right="-1283"/>
              <w:rPr>
                <w:rFonts w:eastAsia="Times New Roman"/>
                <w:sz w:val="28"/>
                <w:szCs w:val="28"/>
              </w:rPr>
            </w:pPr>
            <w:r w:rsidRPr="003552BB">
              <w:rPr>
                <w:rFonts w:eastAsia="Times New Roman"/>
                <w:i/>
                <w:sz w:val="28"/>
                <w:szCs w:val="28"/>
              </w:rPr>
              <w:br/>
            </w:r>
            <w:r w:rsidR="003552BB">
              <w:rPr>
                <w:rFonts w:eastAsia="Times New Roman"/>
                <w:b/>
                <w:bCs/>
                <w:sz w:val="28"/>
                <w:szCs w:val="28"/>
              </w:rPr>
              <w:t xml:space="preserve">                      </w:t>
            </w:r>
            <w:r w:rsidR="00EC451E">
              <w:rPr>
                <w:rFonts w:eastAsia="Times New Roman"/>
                <w:b/>
                <w:bCs/>
                <w:sz w:val="28"/>
                <w:szCs w:val="28"/>
              </w:rPr>
              <w:t xml:space="preserve"> </w:t>
            </w:r>
            <w:r w:rsidR="003552BB">
              <w:rPr>
                <w:rFonts w:eastAsia="Times New Roman"/>
                <w:b/>
                <w:bCs/>
                <w:sz w:val="28"/>
                <w:szCs w:val="28"/>
              </w:rPr>
              <w:t xml:space="preserve"> </w:t>
            </w:r>
            <w:r w:rsidRPr="003552BB">
              <w:rPr>
                <w:rFonts w:eastAsia="Times New Roman"/>
                <w:b/>
                <w:bCs/>
                <w:sz w:val="28"/>
                <w:szCs w:val="28"/>
                <w:lang w:val="vi-VN"/>
              </w:rPr>
              <w:t xml:space="preserve">TRƯỞNG </w:t>
            </w:r>
            <w:r w:rsidR="00900982">
              <w:rPr>
                <w:rFonts w:eastAsia="Times New Roman"/>
                <w:b/>
                <w:bCs/>
                <w:sz w:val="28"/>
                <w:szCs w:val="28"/>
              </w:rPr>
              <w:t>PHÒNG</w:t>
            </w:r>
            <w:r w:rsidRPr="003552BB">
              <w:rPr>
                <w:rFonts w:eastAsia="Times New Roman"/>
                <w:sz w:val="28"/>
                <w:szCs w:val="28"/>
              </w:rPr>
              <w:br/>
            </w:r>
          </w:p>
          <w:p w14:paraId="3E52A4EB" w14:textId="77777777" w:rsidR="003552BB" w:rsidRDefault="003552BB" w:rsidP="003552BB">
            <w:pPr>
              <w:spacing w:before="120" w:after="120" w:line="234" w:lineRule="atLeast"/>
              <w:jc w:val="center"/>
              <w:rPr>
                <w:rFonts w:eastAsia="Times New Roman"/>
                <w:sz w:val="28"/>
                <w:szCs w:val="28"/>
              </w:rPr>
            </w:pPr>
          </w:p>
          <w:p w14:paraId="038D9D59" w14:textId="77777777" w:rsidR="005777EF" w:rsidRPr="003552BB" w:rsidRDefault="005777EF" w:rsidP="003552BB">
            <w:pPr>
              <w:spacing w:before="120" w:after="120" w:line="234" w:lineRule="atLeast"/>
              <w:jc w:val="center"/>
              <w:rPr>
                <w:rFonts w:eastAsia="Times New Roman"/>
                <w:sz w:val="28"/>
                <w:szCs w:val="28"/>
              </w:rPr>
            </w:pPr>
          </w:p>
          <w:p w14:paraId="6ADA07DE" w14:textId="77777777" w:rsidR="003552BB" w:rsidRPr="003552BB" w:rsidRDefault="003552BB" w:rsidP="003552BB">
            <w:pPr>
              <w:spacing w:before="120" w:after="120" w:line="234" w:lineRule="atLeast"/>
              <w:jc w:val="center"/>
              <w:rPr>
                <w:rFonts w:eastAsia="Times New Roman"/>
                <w:sz w:val="28"/>
                <w:szCs w:val="28"/>
              </w:rPr>
            </w:pPr>
          </w:p>
          <w:p w14:paraId="496CB3C1" w14:textId="13DAFE03" w:rsidR="003552BB" w:rsidRPr="003552BB" w:rsidRDefault="005777EF" w:rsidP="005777EF">
            <w:pPr>
              <w:spacing w:before="120" w:after="120" w:line="234" w:lineRule="atLeast"/>
              <w:jc w:val="center"/>
              <w:rPr>
                <w:rFonts w:eastAsia="Times New Roman"/>
                <w:b/>
                <w:sz w:val="24"/>
                <w:szCs w:val="24"/>
              </w:rPr>
            </w:pPr>
            <w:r>
              <w:rPr>
                <w:rFonts w:eastAsia="Times New Roman"/>
                <w:b/>
                <w:sz w:val="28"/>
                <w:szCs w:val="28"/>
              </w:rPr>
              <w:t>Nguyễn Như Đông</w:t>
            </w:r>
          </w:p>
        </w:tc>
      </w:tr>
      <w:tr w:rsidR="003552BB" w:rsidRPr="00EE157F" w14:paraId="7C6F3A4C" w14:textId="77777777" w:rsidTr="00900982">
        <w:trPr>
          <w:trHeight w:val="545"/>
          <w:tblCellSpacing w:w="0" w:type="dxa"/>
        </w:trPr>
        <w:tc>
          <w:tcPr>
            <w:tcW w:w="2176" w:type="pct"/>
            <w:gridSpan w:val="3"/>
            <w:tcMar>
              <w:top w:w="0" w:type="dxa"/>
              <w:left w:w="108" w:type="dxa"/>
              <w:bottom w:w="0" w:type="dxa"/>
              <w:right w:w="108" w:type="dxa"/>
            </w:tcMar>
          </w:tcPr>
          <w:p w14:paraId="1E38940B" w14:textId="77777777" w:rsidR="003552BB" w:rsidRPr="00EE157F" w:rsidRDefault="003552BB" w:rsidP="00347164">
            <w:pPr>
              <w:spacing w:before="120" w:after="120" w:line="234" w:lineRule="atLeast"/>
              <w:rPr>
                <w:rFonts w:eastAsia="Times New Roman"/>
                <w:sz w:val="24"/>
                <w:szCs w:val="24"/>
              </w:rPr>
            </w:pPr>
          </w:p>
        </w:tc>
        <w:tc>
          <w:tcPr>
            <w:tcW w:w="2824" w:type="pct"/>
            <w:gridSpan w:val="4"/>
            <w:tcMar>
              <w:top w:w="0" w:type="dxa"/>
              <w:left w:w="108" w:type="dxa"/>
              <w:bottom w:w="0" w:type="dxa"/>
              <w:right w:w="108" w:type="dxa"/>
            </w:tcMar>
          </w:tcPr>
          <w:p w14:paraId="7B941ED1" w14:textId="77777777" w:rsidR="003552BB" w:rsidRDefault="003552BB" w:rsidP="003552BB">
            <w:pPr>
              <w:spacing w:before="120" w:after="120" w:line="234" w:lineRule="atLeast"/>
              <w:ind w:right="-1283"/>
              <w:rPr>
                <w:rFonts w:eastAsia="Times New Roman"/>
                <w:i/>
                <w:sz w:val="28"/>
                <w:szCs w:val="28"/>
              </w:rPr>
            </w:pPr>
          </w:p>
        </w:tc>
      </w:tr>
    </w:tbl>
    <w:p w14:paraId="521C77E9" w14:textId="77777777" w:rsidR="00795945" w:rsidRDefault="00795945"/>
    <w:p w14:paraId="2930FAB1" w14:textId="77777777" w:rsidR="008B073A" w:rsidRDefault="008B073A"/>
    <w:p w14:paraId="570E11FF" w14:textId="77777777" w:rsidR="008B073A" w:rsidRDefault="008B073A"/>
    <w:p w14:paraId="51D5383B" w14:textId="77777777" w:rsidR="008B073A" w:rsidRDefault="008B073A"/>
    <w:p w14:paraId="7BDB0C0B" w14:textId="77777777" w:rsidR="008B073A" w:rsidRDefault="008B073A"/>
    <w:p w14:paraId="1D69EF52" w14:textId="77777777" w:rsidR="008B073A" w:rsidRDefault="008B073A"/>
    <w:sectPr w:rsidR="008B073A" w:rsidSect="00040729">
      <w:headerReference w:type="default" r:id="rId7"/>
      <w:pgSz w:w="11907" w:h="16840" w:code="9"/>
      <w:pgMar w:top="1134" w:right="851" w:bottom="567" w:left="158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DA4B" w14:textId="77777777" w:rsidR="00C3579A" w:rsidRDefault="00C3579A" w:rsidP="00F536A3">
      <w:pPr>
        <w:spacing w:after="0" w:line="240" w:lineRule="auto"/>
      </w:pPr>
      <w:r>
        <w:separator/>
      </w:r>
    </w:p>
  </w:endnote>
  <w:endnote w:type="continuationSeparator" w:id="0">
    <w:p w14:paraId="32EC7A25" w14:textId="77777777" w:rsidR="00C3579A" w:rsidRDefault="00C3579A" w:rsidP="00F5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F9A1" w14:textId="77777777" w:rsidR="00C3579A" w:rsidRDefault="00C3579A" w:rsidP="00F536A3">
      <w:pPr>
        <w:spacing w:after="0" w:line="240" w:lineRule="auto"/>
      </w:pPr>
      <w:r>
        <w:separator/>
      </w:r>
    </w:p>
  </w:footnote>
  <w:footnote w:type="continuationSeparator" w:id="0">
    <w:p w14:paraId="7A51F127" w14:textId="77777777" w:rsidR="00C3579A" w:rsidRDefault="00C3579A" w:rsidP="00F53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903416"/>
      <w:docPartObj>
        <w:docPartGallery w:val="Page Numbers (Top of Page)"/>
        <w:docPartUnique/>
      </w:docPartObj>
    </w:sdtPr>
    <w:sdtEndPr>
      <w:rPr>
        <w:noProof/>
      </w:rPr>
    </w:sdtEndPr>
    <w:sdtContent>
      <w:p w14:paraId="4DEFE247" w14:textId="57EF7936" w:rsidR="00F536A3" w:rsidRDefault="00F536A3">
        <w:pPr>
          <w:pStyle w:val="Header"/>
          <w:jc w:val="center"/>
        </w:pPr>
        <w:r w:rsidRPr="00F536A3">
          <w:rPr>
            <w:sz w:val="28"/>
            <w:szCs w:val="28"/>
          </w:rPr>
          <w:fldChar w:fldCharType="begin"/>
        </w:r>
        <w:r w:rsidRPr="00F536A3">
          <w:rPr>
            <w:sz w:val="28"/>
            <w:szCs w:val="28"/>
          </w:rPr>
          <w:instrText xml:space="preserve"> PAGE   \* MERGEFORMAT </w:instrText>
        </w:r>
        <w:r w:rsidRPr="00F536A3">
          <w:rPr>
            <w:sz w:val="28"/>
            <w:szCs w:val="28"/>
          </w:rPr>
          <w:fldChar w:fldCharType="separate"/>
        </w:r>
        <w:r w:rsidRPr="00F536A3">
          <w:rPr>
            <w:noProof/>
            <w:sz w:val="28"/>
            <w:szCs w:val="28"/>
          </w:rPr>
          <w:t>2</w:t>
        </w:r>
        <w:r w:rsidRPr="00F536A3">
          <w:rPr>
            <w:noProof/>
            <w:sz w:val="28"/>
            <w:szCs w:val="28"/>
          </w:rPr>
          <w:fldChar w:fldCharType="end"/>
        </w:r>
      </w:p>
    </w:sdtContent>
  </w:sdt>
  <w:p w14:paraId="7C069EAE" w14:textId="77777777" w:rsidR="00F536A3" w:rsidRDefault="00F536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55"/>
    <w:rsid w:val="000353E7"/>
    <w:rsid w:val="00040729"/>
    <w:rsid w:val="00056319"/>
    <w:rsid w:val="00056E15"/>
    <w:rsid w:val="00084758"/>
    <w:rsid w:val="00097B65"/>
    <w:rsid w:val="000A63F4"/>
    <w:rsid w:val="000B41D9"/>
    <w:rsid w:val="00155006"/>
    <w:rsid w:val="00194E3E"/>
    <w:rsid w:val="001C339B"/>
    <w:rsid w:val="001E080E"/>
    <w:rsid w:val="001F65A0"/>
    <w:rsid w:val="002230EE"/>
    <w:rsid w:val="00224800"/>
    <w:rsid w:val="00224F82"/>
    <w:rsid w:val="002309BA"/>
    <w:rsid w:val="002714A6"/>
    <w:rsid w:val="002741E1"/>
    <w:rsid w:val="0029346C"/>
    <w:rsid w:val="002B0D55"/>
    <w:rsid w:val="002B5717"/>
    <w:rsid w:val="00311B9C"/>
    <w:rsid w:val="003552BB"/>
    <w:rsid w:val="00357AC3"/>
    <w:rsid w:val="00383B16"/>
    <w:rsid w:val="003A323C"/>
    <w:rsid w:val="003A5678"/>
    <w:rsid w:val="003F5BB6"/>
    <w:rsid w:val="003F661C"/>
    <w:rsid w:val="00411140"/>
    <w:rsid w:val="00424516"/>
    <w:rsid w:val="004600AA"/>
    <w:rsid w:val="004A670E"/>
    <w:rsid w:val="004B0B60"/>
    <w:rsid w:val="004B1136"/>
    <w:rsid w:val="0057705E"/>
    <w:rsid w:val="005777EF"/>
    <w:rsid w:val="0059174E"/>
    <w:rsid w:val="005D24D5"/>
    <w:rsid w:val="0060505D"/>
    <w:rsid w:val="006074F0"/>
    <w:rsid w:val="0061632F"/>
    <w:rsid w:val="006577AF"/>
    <w:rsid w:val="00681E7B"/>
    <w:rsid w:val="00687455"/>
    <w:rsid w:val="0069497D"/>
    <w:rsid w:val="006B5908"/>
    <w:rsid w:val="006C187E"/>
    <w:rsid w:val="006C4125"/>
    <w:rsid w:val="006D2253"/>
    <w:rsid w:val="00706B46"/>
    <w:rsid w:val="007639EE"/>
    <w:rsid w:val="00782D7C"/>
    <w:rsid w:val="00795945"/>
    <w:rsid w:val="00833D7F"/>
    <w:rsid w:val="00842DCE"/>
    <w:rsid w:val="0086767E"/>
    <w:rsid w:val="0088151B"/>
    <w:rsid w:val="008901BC"/>
    <w:rsid w:val="008B073A"/>
    <w:rsid w:val="008B2416"/>
    <w:rsid w:val="008F7987"/>
    <w:rsid w:val="00900982"/>
    <w:rsid w:val="00923413"/>
    <w:rsid w:val="00955969"/>
    <w:rsid w:val="009A0F24"/>
    <w:rsid w:val="009D4993"/>
    <w:rsid w:val="00A15267"/>
    <w:rsid w:val="00A34A41"/>
    <w:rsid w:val="00AC3315"/>
    <w:rsid w:val="00AD607F"/>
    <w:rsid w:val="00B12006"/>
    <w:rsid w:val="00B738B4"/>
    <w:rsid w:val="00B83E84"/>
    <w:rsid w:val="00BB08FB"/>
    <w:rsid w:val="00BE53DA"/>
    <w:rsid w:val="00C17D84"/>
    <w:rsid w:val="00C23FAE"/>
    <w:rsid w:val="00C3579A"/>
    <w:rsid w:val="00C64417"/>
    <w:rsid w:val="00C75006"/>
    <w:rsid w:val="00C75D04"/>
    <w:rsid w:val="00C93721"/>
    <w:rsid w:val="00CE5EF2"/>
    <w:rsid w:val="00D74DFD"/>
    <w:rsid w:val="00D77242"/>
    <w:rsid w:val="00D969EA"/>
    <w:rsid w:val="00DD525A"/>
    <w:rsid w:val="00DD5AE9"/>
    <w:rsid w:val="00E061A8"/>
    <w:rsid w:val="00E0697A"/>
    <w:rsid w:val="00E40E91"/>
    <w:rsid w:val="00E472E4"/>
    <w:rsid w:val="00E6178A"/>
    <w:rsid w:val="00E70DB5"/>
    <w:rsid w:val="00E83C24"/>
    <w:rsid w:val="00EC451E"/>
    <w:rsid w:val="00F24473"/>
    <w:rsid w:val="00F36415"/>
    <w:rsid w:val="00F536A3"/>
    <w:rsid w:val="00F71C0F"/>
    <w:rsid w:val="00F74C0C"/>
    <w:rsid w:val="00F87242"/>
    <w:rsid w:val="00F92E10"/>
    <w:rsid w:val="00FB2DCA"/>
    <w:rsid w:val="00FC05E5"/>
    <w:rsid w:val="00FE0008"/>
    <w:rsid w:val="00FF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1043"/>
  <w15:docId w15:val="{0D380FC1-F47F-49A3-809C-41565B32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006"/>
  </w:style>
  <w:style w:type="paragraph" w:styleId="Heading1">
    <w:name w:val="heading 1"/>
    <w:basedOn w:val="Normal"/>
    <w:next w:val="Normal"/>
    <w:link w:val="Heading1Char"/>
    <w:qFormat/>
    <w:rsid w:val="00084758"/>
    <w:pPr>
      <w:keepNext/>
      <w:spacing w:before="120" w:after="120" w:line="240" w:lineRule="auto"/>
      <w:ind w:left="142" w:right="-397" w:firstLine="697"/>
      <w:jc w:val="both"/>
      <w:outlineLvl w:val="0"/>
    </w:pPr>
    <w:rPr>
      <w:rFonts w:eastAsia="Times New Roman"/>
      <w:b/>
      <w:szCs w:val="24"/>
    </w:rPr>
  </w:style>
  <w:style w:type="paragraph" w:styleId="Heading2">
    <w:name w:val="heading 2"/>
    <w:basedOn w:val="Normal"/>
    <w:next w:val="Normal"/>
    <w:link w:val="Heading2Char"/>
    <w:uiPriority w:val="9"/>
    <w:semiHidden/>
    <w:unhideWhenUsed/>
    <w:qFormat/>
    <w:rsid w:val="0086767E"/>
    <w:pPr>
      <w:keepNext/>
      <w:keepLines/>
      <w:spacing w:before="200" w:after="0"/>
      <w:outlineLvl w:val="1"/>
    </w:pPr>
    <w:rPr>
      <w:rFonts w:asciiTheme="majorHAnsi" w:eastAsiaTheme="majorEastAsia" w:hAnsiTheme="majorHAnsi" w:cstheme="majorBidi"/>
      <w:b/>
      <w:bCs/>
      <w:color w:val="4F81BD" w:themeColor="accent1"/>
    </w:rPr>
  </w:style>
  <w:style w:type="paragraph" w:styleId="Heading3">
    <w:name w:val="heading 3"/>
    <w:basedOn w:val="Normal"/>
    <w:next w:val="Normal"/>
    <w:link w:val="Heading3Char"/>
    <w:unhideWhenUsed/>
    <w:qFormat/>
    <w:rsid w:val="00084758"/>
    <w:pPr>
      <w:keepNext/>
      <w:spacing w:after="0" w:line="240" w:lineRule="auto"/>
      <w:ind w:right="-259"/>
      <w:outlineLvl w:val="2"/>
    </w:pPr>
    <w:rPr>
      <w:rFonts w:eastAsia="Times New Roman"/>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758"/>
    <w:rPr>
      <w:rFonts w:eastAsia="Times New Roman"/>
      <w:b/>
      <w:szCs w:val="24"/>
    </w:rPr>
  </w:style>
  <w:style w:type="character" w:customStyle="1" w:styleId="Heading3Char">
    <w:name w:val="Heading 3 Char"/>
    <w:basedOn w:val="DefaultParagraphFont"/>
    <w:link w:val="Heading3"/>
    <w:rsid w:val="00084758"/>
    <w:rPr>
      <w:rFonts w:eastAsia="Times New Roman"/>
      <w:b/>
      <w:bCs/>
      <w:i/>
      <w:iCs/>
      <w:sz w:val="28"/>
      <w:szCs w:val="24"/>
    </w:rPr>
  </w:style>
  <w:style w:type="character" w:customStyle="1" w:styleId="Heading2Char">
    <w:name w:val="Heading 2 Char"/>
    <w:basedOn w:val="DefaultParagraphFont"/>
    <w:link w:val="Heading2"/>
    <w:uiPriority w:val="9"/>
    <w:semiHidden/>
    <w:rsid w:val="0086767E"/>
    <w:rPr>
      <w:rFonts w:asciiTheme="majorHAnsi" w:eastAsiaTheme="majorEastAsia" w:hAnsiTheme="majorHAnsi" w:cstheme="majorBidi"/>
      <w:b/>
      <w:bCs/>
      <w:color w:val="4F81BD" w:themeColor="accent1"/>
    </w:rPr>
  </w:style>
  <w:style w:type="paragraph" w:customStyle="1" w:styleId="CharChar">
    <w:name w:val="Char Char"/>
    <w:basedOn w:val="Normal"/>
    <w:rsid w:val="0086767E"/>
    <w:pPr>
      <w:keepNext/>
      <w:widowControl w:val="0"/>
      <w:tabs>
        <w:tab w:val="num" w:pos="425"/>
      </w:tabs>
      <w:autoSpaceDE w:val="0"/>
      <w:autoSpaceDN w:val="0"/>
      <w:adjustRightInd w:val="0"/>
      <w:spacing w:before="80" w:after="80" w:line="360" w:lineRule="atLeast"/>
      <w:ind w:hanging="425"/>
      <w:jc w:val="both"/>
    </w:pPr>
    <w:rPr>
      <w:rFonts w:ascii="Arial" w:eastAsia="SimSun" w:hAnsi="Arial" w:cs="Arial"/>
      <w:kern w:val="2"/>
      <w:sz w:val="20"/>
      <w:szCs w:val="20"/>
      <w:lang w:eastAsia="zh-CN"/>
    </w:rPr>
  </w:style>
  <w:style w:type="paragraph" w:styleId="BalloonText">
    <w:name w:val="Balloon Text"/>
    <w:basedOn w:val="Normal"/>
    <w:link w:val="BalloonTextChar"/>
    <w:uiPriority w:val="99"/>
    <w:semiHidden/>
    <w:unhideWhenUsed/>
    <w:rsid w:val="00706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B46"/>
    <w:rPr>
      <w:rFonts w:ascii="Tahoma" w:hAnsi="Tahoma" w:cs="Tahoma"/>
      <w:sz w:val="16"/>
      <w:szCs w:val="16"/>
    </w:rPr>
  </w:style>
  <w:style w:type="paragraph" w:styleId="Header">
    <w:name w:val="header"/>
    <w:basedOn w:val="Normal"/>
    <w:link w:val="HeaderChar"/>
    <w:uiPriority w:val="99"/>
    <w:unhideWhenUsed/>
    <w:rsid w:val="00F53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6A3"/>
  </w:style>
  <w:style w:type="paragraph" w:styleId="Footer">
    <w:name w:val="footer"/>
    <w:basedOn w:val="Normal"/>
    <w:link w:val="FooterChar"/>
    <w:uiPriority w:val="99"/>
    <w:unhideWhenUsed/>
    <w:rsid w:val="00F53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6A3"/>
  </w:style>
  <w:style w:type="table" w:styleId="TableGrid">
    <w:name w:val="Table Grid"/>
    <w:basedOn w:val="TableNormal"/>
    <w:uiPriority w:val="59"/>
    <w:unhideWhenUsed/>
    <w:rsid w:val="00040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2189">
      <w:bodyDiv w:val="1"/>
      <w:marLeft w:val="0"/>
      <w:marRight w:val="0"/>
      <w:marTop w:val="0"/>
      <w:marBottom w:val="0"/>
      <w:divBdr>
        <w:top w:val="none" w:sz="0" w:space="0" w:color="auto"/>
        <w:left w:val="none" w:sz="0" w:space="0" w:color="auto"/>
        <w:bottom w:val="none" w:sz="0" w:space="0" w:color="auto"/>
        <w:right w:val="none" w:sz="0" w:space="0" w:color="auto"/>
      </w:divBdr>
    </w:div>
    <w:div w:id="212892600">
      <w:bodyDiv w:val="1"/>
      <w:marLeft w:val="0"/>
      <w:marRight w:val="0"/>
      <w:marTop w:val="0"/>
      <w:marBottom w:val="0"/>
      <w:divBdr>
        <w:top w:val="none" w:sz="0" w:space="0" w:color="auto"/>
        <w:left w:val="none" w:sz="0" w:space="0" w:color="auto"/>
        <w:bottom w:val="none" w:sz="0" w:space="0" w:color="auto"/>
        <w:right w:val="none" w:sz="0" w:space="0" w:color="auto"/>
      </w:divBdr>
    </w:div>
    <w:div w:id="1039819909">
      <w:bodyDiv w:val="1"/>
      <w:marLeft w:val="0"/>
      <w:marRight w:val="0"/>
      <w:marTop w:val="0"/>
      <w:marBottom w:val="0"/>
      <w:divBdr>
        <w:top w:val="none" w:sz="0" w:space="0" w:color="auto"/>
        <w:left w:val="none" w:sz="0" w:space="0" w:color="auto"/>
        <w:bottom w:val="none" w:sz="0" w:space="0" w:color="auto"/>
        <w:right w:val="none" w:sz="0" w:space="0" w:color="auto"/>
      </w:divBdr>
    </w:div>
    <w:div w:id="15846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339C1-2500-4682-883D-1BC63350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Blog Windows 10</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Dong VHTT</cp:lastModifiedBy>
  <cp:revision>5</cp:revision>
  <cp:lastPrinted>2022-01-07T01:00:00Z</cp:lastPrinted>
  <dcterms:created xsi:type="dcterms:W3CDTF">2022-01-06T02:50:00Z</dcterms:created>
  <dcterms:modified xsi:type="dcterms:W3CDTF">2022-01-07T01:01:00Z</dcterms:modified>
</cp:coreProperties>
</file>